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609C" w14:textId="2030245F" w:rsidR="00505590" w:rsidRPr="0041601C" w:rsidRDefault="006D4C38" w:rsidP="0041601C">
      <w:pPr>
        <w:ind w:firstLineChars="0" w:firstLine="0"/>
        <w:jc w:val="center"/>
        <w:rPr>
          <w:rFonts w:eastAsiaTheme="minorEastAsia" w:hint="eastAsia"/>
          <w:b/>
          <w:bCs/>
          <w:sz w:val="24"/>
          <w:szCs w:val="24"/>
          <w:lang w:val="en-GB"/>
        </w:rPr>
      </w:pPr>
      <w:r w:rsidRPr="00B81775">
        <w:rPr>
          <w:b/>
          <w:bCs/>
          <w:sz w:val="24"/>
          <w:szCs w:val="24"/>
          <w:lang w:val="en-GB"/>
        </w:rPr>
        <w:t>Supplementary</w:t>
      </w:r>
      <w:r w:rsidR="0041601C" w:rsidRPr="00B81775">
        <w:rPr>
          <w:b/>
          <w:bCs/>
          <w:sz w:val="24"/>
          <w:szCs w:val="24"/>
          <w:lang w:val="en-GB"/>
        </w:rPr>
        <w:t xml:space="preserve"> ma</w:t>
      </w:r>
      <w:r w:rsidRPr="00B81775">
        <w:rPr>
          <w:b/>
          <w:bCs/>
          <w:sz w:val="24"/>
          <w:szCs w:val="24"/>
          <w:lang w:val="en-GB"/>
        </w:rPr>
        <w:t>terial</w:t>
      </w:r>
    </w:p>
    <w:p w14:paraId="1E44A82A" w14:textId="350F823B" w:rsidR="00505590" w:rsidRPr="00FB2B0C" w:rsidRDefault="00505590" w:rsidP="0041601C">
      <w:pPr>
        <w:ind w:firstLine="420"/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846"/>
        <w:gridCol w:w="6153"/>
        <w:gridCol w:w="1195"/>
      </w:tblGrid>
      <w:tr w:rsidR="00521687" w:rsidRPr="008050C5" w14:paraId="7CF431B0" w14:textId="77777777" w:rsidTr="008050C5">
        <w:trPr>
          <w:jc w:val="center"/>
        </w:trPr>
        <w:tc>
          <w:tcPr>
            <w:tcW w:w="1396" w:type="pct"/>
          </w:tcPr>
          <w:p w14:paraId="4BCBACD6" w14:textId="77777777" w:rsidR="00521687" w:rsidRPr="008050C5" w:rsidRDefault="00521687" w:rsidP="00521687">
            <w:pPr>
              <w:ind w:firstLineChars="0" w:firstLine="0"/>
            </w:pPr>
            <w:r w:rsidRPr="008050C5">
              <w:t>Index</w:t>
            </w:r>
          </w:p>
        </w:tc>
        <w:tc>
          <w:tcPr>
            <w:tcW w:w="3018" w:type="pct"/>
          </w:tcPr>
          <w:p w14:paraId="5FB263FC" w14:textId="77777777" w:rsidR="00521687" w:rsidRPr="008050C5" w:rsidRDefault="00521687" w:rsidP="00521687">
            <w:pPr>
              <w:ind w:firstLineChars="0" w:firstLine="0"/>
              <w:jc w:val="left"/>
            </w:pPr>
          </w:p>
        </w:tc>
        <w:tc>
          <w:tcPr>
            <w:tcW w:w="586" w:type="pct"/>
          </w:tcPr>
          <w:p w14:paraId="59B29702" w14:textId="23B4A880" w:rsidR="00521687" w:rsidRPr="008050C5" w:rsidRDefault="00521687" w:rsidP="00521687">
            <w:pPr>
              <w:ind w:firstLineChars="0" w:firstLine="0"/>
              <w:jc w:val="center"/>
            </w:pPr>
            <w:r w:rsidRPr="008050C5">
              <w:t>P1</w:t>
            </w:r>
          </w:p>
        </w:tc>
      </w:tr>
      <w:tr w:rsidR="00521687" w:rsidRPr="008050C5" w14:paraId="2D91100B" w14:textId="77777777" w:rsidTr="008050C5">
        <w:trPr>
          <w:jc w:val="center"/>
        </w:trPr>
        <w:tc>
          <w:tcPr>
            <w:tcW w:w="1396" w:type="pct"/>
          </w:tcPr>
          <w:p w14:paraId="3F232F77" w14:textId="77777777" w:rsidR="00521687" w:rsidRPr="008050C5" w:rsidRDefault="00521687" w:rsidP="00521687">
            <w:pPr>
              <w:ind w:firstLineChars="0" w:firstLine="0"/>
            </w:pPr>
            <w:r w:rsidRPr="008050C5">
              <w:t xml:space="preserve">Supplementary Table 1 </w:t>
            </w:r>
          </w:p>
        </w:tc>
        <w:tc>
          <w:tcPr>
            <w:tcW w:w="3018" w:type="pct"/>
          </w:tcPr>
          <w:p w14:paraId="43E0ABE4" w14:textId="77777777" w:rsidR="00521687" w:rsidRPr="008050C5" w:rsidRDefault="00521687" w:rsidP="00521687">
            <w:pPr>
              <w:ind w:firstLineChars="0" w:firstLine="0"/>
              <w:jc w:val="left"/>
            </w:pPr>
            <w:r w:rsidRPr="008050C5">
              <w:t>Characteristics of excluded studies</w:t>
            </w:r>
          </w:p>
        </w:tc>
        <w:tc>
          <w:tcPr>
            <w:tcW w:w="586" w:type="pct"/>
          </w:tcPr>
          <w:p w14:paraId="1D2F247E" w14:textId="0FED583C" w:rsidR="00521687" w:rsidRPr="008050C5" w:rsidRDefault="00521687" w:rsidP="00521687">
            <w:pPr>
              <w:ind w:firstLineChars="0" w:firstLine="0"/>
              <w:jc w:val="center"/>
            </w:pPr>
            <w:r w:rsidRPr="008050C5">
              <w:t>P</w:t>
            </w:r>
            <w:r w:rsidR="00C418CC">
              <w:t>1</w:t>
            </w:r>
          </w:p>
        </w:tc>
      </w:tr>
      <w:tr w:rsidR="00521687" w:rsidRPr="008050C5" w14:paraId="08561B75" w14:textId="77777777" w:rsidTr="008050C5">
        <w:trPr>
          <w:jc w:val="center"/>
        </w:trPr>
        <w:tc>
          <w:tcPr>
            <w:tcW w:w="1396" w:type="pct"/>
          </w:tcPr>
          <w:p w14:paraId="31213A8F" w14:textId="77777777" w:rsidR="00521687" w:rsidRPr="008050C5" w:rsidRDefault="00521687" w:rsidP="00521687">
            <w:pPr>
              <w:ind w:firstLineChars="0" w:firstLine="0"/>
            </w:pPr>
            <w:r w:rsidRPr="008050C5">
              <w:t>Supplementary Fig. 1</w:t>
            </w:r>
          </w:p>
        </w:tc>
        <w:tc>
          <w:tcPr>
            <w:tcW w:w="3018" w:type="pct"/>
          </w:tcPr>
          <w:p w14:paraId="62D03B24" w14:textId="77777777" w:rsidR="00521687" w:rsidRPr="008050C5" w:rsidRDefault="00521687" w:rsidP="00521687">
            <w:pPr>
              <w:ind w:firstLineChars="0" w:firstLine="0"/>
              <w:jc w:val="left"/>
            </w:pPr>
            <w:r w:rsidRPr="008050C5">
              <w:t>Funnel plot of mortality data</w:t>
            </w:r>
          </w:p>
        </w:tc>
        <w:tc>
          <w:tcPr>
            <w:tcW w:w="586" w:type="pct"/>
          </w:tcPr>
          <w:p w14:paraId="6979C0F2" w14:textId="113135D5" w:rsidR="00521687" w:rsidRPr="008050C5" w:rsidRDefault="00521687" w:rsidP="00521687">
            <w:pPr>
              <w:ind w:firstLineChars="0" w:firstLine="0"/>
              <w:jc w:val="center"/>
            </w:pPr>
            <w:r w:rsidRPr="008050C5">
              <w:t>P</w:t>
            </w:r>
            <w:r w:rsidR="00C418CC">
              <w:t>1</w:t>
            </w:r>
          </w:p>
        </w:tc>
      </w:tr>
      <w:tr w:rsidR="00521687" w:rsidRPr="008050C5" w14:paraId="003C88CA" w14:textId="77777777" w:rsidTr="008050C5">
        <w:trPr>
          <w:jc w:val="center"/>
        </w:trPr>
        <w:tc>
          <w:tcPr>
            <w:tcW w:w="1396" w:type="pct"/>
          </w:tcPr>
          <w:p w14:paraId="6A680356" w14:textId="77777777" w:rsidR="00521687" w:rsidRPr="008050C5" w:rsidRDefault="00521687" w:rsidP="00521687">
            <w:pPr>
              <w:ind w:firstLineChars="0" w:firstLine="0"/>
            </w:pPr>
            <w:r w:rsidRPr="008050C5">
              <w:t>Supplementary Fig. 2</w:t>
            </w:r>
          </w:p>
        </w:tc>
        <w:tc>
          <w:tcPr>
            <w:tcW w:w="3018" w:type="pct"/>
          </w:tcPr>
          <w:p w14:paraId="3354DE0C" w14:textId="07266380" w:rsidR="00521687" w:rsidRPr="008050C5" w:rsidRDefault="00521687" w:rsidP="00521687">
            <w:pPr>
              <w:ind w:firstLineChars="0" w:firstLine="0"/>
              <w:jc w:val="left"/>
            </w:pPr>
            <w:r w:rsidRPr="008050C5">
              <w:t>Forest plot of the reported mortality data’s subgroup analysis</w:t>
            </w:r>
          </w:p>
        </w:tc>
        <w:tc>
          <w:tcPr>
            <w:tcW w:w="586" w:type="pct"/>
          </w:tcPr>
          <w:p w14:paraId="59D74A19" w14:textId="1AA1E07C" w:rsidR="00521687" w:rsidRPr="008050C5" w:rsidRDefault="00521687" w:rsidP="00521687">
            <w:pPr>
              <w:ind w:firstLineChars="0" w:firstLine="0"/>
              <w:jc w:val="center"/>
            </w:pPr>
            <w:r w:rsidRPr="008050C5">
              <w:t>P</w:t>
            </w:r>
            <w:r w:rsidR="001F247C">
              <w:t>2</w:t>
            </w:r>
          </w:p>
        </w:tc>
      </w:tr>
      <w:tr w:rsidR="00521687" w:rsidRPr="008050C5" w14:paraId="0B88420A" w14:textId="77777777" w:rsidTr="008050C5">
        <w:trPr>
          <w:jc w:val="center"/>
        </w:trPr>
        <w:tc>
          <w:tcPr>
            <w:tcW w:w="1396" w:type="pct"/>
          </w:tcPr>
          <w:p w14:paraId="2D586235" w14:textId="77777777" w:rsidR="00521687" w:rsidRPr="008050C5" w:rsidRDefault="00521687" w:rsidP="00521687">
            <w:pPr>
              <w:ind w:firstLineChars="0" w:firstLine="0"/>
            </w:pPr>
            <w:r w:rsidRPr="008050C5">
              <w:t>Supplementary Fig. 3</w:t>
            </w:r>
          </w:p>
        </w:tc>
        <w:tc>
          <w:tcPr>
            <w:tcW w:w="3018" w:type="pct"/>
          </w:tcPr>
          <w:p w14:paraId="32BC6745" w14:textId="77777777" w:rsidR="00521687" w:rsidRPr="008050C5" w:rsidRDefault="00521687" w:rsidP="00521687">
            <w:pPr>
              <w:ind w:firstLineChars="0" w:firstLine="0"/>
              <w:jc w:val="left"/>
            </w:pPr>
            <w:r w:rsidRPr="008050C5">
              <w:t>Forest plot of length of hospital stay</w:t>
            </w:r>
          </w:p>
        </w:tc>
        <w:tc>
          <w:tcPr>
            <w:tcW w:w="586" w:type="pct"/>
          </w:tcPr>
          <w:p w14:paraId="00D28608" w14:textId="04D8F757" w:rsidR="00521687" w:rsidRPr="008050C5" w:rsidRDefault="00521687" w:rsidP="00521687">
            <w:pPr>
              <w:ind w:firstLineChars="0" w:firstLine="0"/>
              <w:jc w:val="center"/>
            </w:pPr>
            <w:r w:rsidRPr="008050C5">
              <w:t>P</w:t>
            </w:r>
            <w:r w:rsidR="001F247C">
              <w:t>3</w:t>
            </w:r>
          </w:p>
        </w:tc>
      </w:tr>
      <w:tr w:rsidR="00521687" w:rsidRPr="008050C5" w14:paraId="74BB5C49" w14:textId="77777777" w:rsidTr="008050C5">
        <w:trPr>
          <w:jc w:val="center"/>
        </w:trPr>
        <w:tc>
          <w:tcPr>
            <w:tcW w:w="1396" w:type="pct"/>
          </w:tcPr>
          <w:p w14:paraId="055A3B59" w14:textId="77777777" w:rsidR="00521687" w:rsidRPr="008050C5" w:rsidRDefault="00521687" w:rsidP="00521687">
            <w:pPr>
              <w:ind w:firstLineChars="0" w:firstLine="0"/>
            </w:pPr>
            <w:r w:rsidRPr="008050C5">
              <w:t>Supplementary Fig. 4</w:t>
            </w:r>
          </w:p>
        </w:tc>
        <w:tc>
          <w:tcPr>
            <w:tcW w:w="3018" w:type="pct"/>
          </w:tcPr>
          <w:p w14:paraId="71A38445" w14:textId="77777777" w:rsidR="00521687" w:rsidRPr="008050C5" w:rsidRDefault="00521687" w:rsidP="00521687">
            <w:pPr>
              <w:ind w:firstLineChars="0" w:firstLine="0"/>
              <w:jc w:val="left"/>
            </w:pPr>
            <w:r w:rsidRPr="008050C5">
              <w:t>Forest plot of Intensive Care Unit admission</w:t>
            </w:r>
          </w:p>
        </w:tc>
        <w:tc>
          <w:tcPr>
            <w:tcW w:w="586" w:type="pct"/>
          </w:tcPr>
          <w:p w14:paraId="29163B16" w14:textId="0BB68919" w:rsidR="00521687" w:rsidRPr="008050C5" w:rsidRDefault="00521687" w:rsidP="00521687">
            <w:pPr>
              <w:ind w:firstLineChars="0" w:firstLine="0"/>
              <w:jc w:val="center"/>
            </w:pPr>
            <w:r w:rsidRPr="008050C5">
              <w:t>P</w:t>
            </w:r>
            <w:r w:rsidR="001F247C">
              <w:t>3</w:t>
            </w:r>
          </w:p>
        </w:tc>
      </w:tr>
      <w:tr w:rsidR="00521687" w:rsidRPr="008050C5" w14:paraId="073B7D53" w14:textId="77777777" w:rsidTr="008050C5">
        <w:trPr>
          <w:jc w:val="center"/>
        </w:trPr>
        <w:tc>
          <w:tcPr>
            <w:tcW w:w="1396" w:type="pct"/>
          </w:tcPr>
          <w:p w14:paraId="52D03FCC" w14:textId="77777777" w:rsidR="00521687" w:rsidRPr="008050C5" w:rsidRDefault="00521687" w:rsidP="00521687">
            <w:pPr>
              <w:ind w:firstLineChars="0" w:firstLine="0"/>
            </w:pPr>
            <w:r w:rsidRPr="008050C5">
              <w:t>Supplementary Fig. 5</w:t>
            </w:r>
          </w:p>
        </w:tc>
        <w:tc>
          <w:tcPr>
            <w:tcW w:w="3018" w:type="pct"/>
          </w:tcPr>
          <w:p w14:paraId="1A2C68E0" w14:textId="66C3E749" w:rsidR="00521687" w:rsidRPr="008050C5" w:rsidRDefault="00521687" w:rsidP="00521687">
            <w:pPr>
              <w:ind w:firstLineChars="0" w:firstLine="0"/>
              <w:jc w:val="left"/>
            </w:pPr>
            <w:r w:rsidRPr="008050C5">
              <w:t>Forest plot of C-reactive protein levels (mg/L) after treatment</w:t>
            </w:r>
          </w:p>
        </w:tc>
        <w:tc>
          <w:tcPr>
            <w:tcW w:w="586" w:type="pct"/>
          </w:tcPr>
          <w:p w14:paraId="34C02534" w14:textId="0C8705BF" w:rsidR="00521687" w:rsidRPr="008050C5" w:rsidRDefault="00521687" w:rsidP="00521687">
            <w:pPr>
              <w:ind w:firstLineChars="0" w:firstLine="0"/>
              <w:jc w:val="center"/>
            </w:pPr>
            <w:r w:rsidRPr="008050C5">
              <w:t>P</w:t>
            </w:r>
            <w:r w:rsidR="001F247C">
              <w:t>3</w:t>
            </w:r>
          </w:p>
        </w:tc>
      </w:tr>
      <w:tr w:rsidR="00521687" w:rsidRPr="008050C5" w14:paraId="5B781D00" w14:textId="77777777" w:rsidTr="008050C5">
        <w:trPr>
          <w:jc w:val="center"/>
        </w:trPr>
        <w:tc>
          <w:tcPr>
            <w:tcW w:w="1396" w:type="pct"/>
          </w:tcPr>
          <w:p w14:paraId="104398D8" w14:textId="77777777" w:rsidR="00521687" w:rsidRPr="008050C5" w:rsidRDefault="00521687" w:rsidP="00521687">
            <w:pPr>
              <w:ind w:firstLineChars="0" w:firstLine="0"/>
            </w:pPr>
            <w:r w:rsidRPr="008050C5">
              <w:t>Supplementary Fig. 6</w:t>
            </w:r>
          </w:p>
        </w:tc>
        <w:tc>
          <w:tcPr>
            <w:tcW w:w="3018" w:type="pct"/>
          </w:tcPr>
          <w:p w14:paraId="0C4B5915" w14:textId="77777777" w:rsidR="00521687" w:rsidRPr="008050C5" w:rsidRDefault="00521687" w:rsidP="00521687">
            <w:pPr>
              <w:ind w:firstLineChars="0" w:firstLine="0"/>
              <w:jc w:val="left"/>
            </w:pPr>
            <w:r w:rsidRPr="008050C5">
              <w:t>Randomized studies risk of bias</w:t>
            </w:r>
          </w:p>
        </w:tc>
        <w:tc>
          <w:tcPr>
            <w:tcW w:w="586" w:type="pct"/>
          </w:tcPr>
          <w:p w14:paraId="41A54076" w14:textId="14FB802F" w:rsidR="00521687" w:rsidRPr="008050C5" w:rsidRDefault="00521687" w:rsidP="00521687">
            <w:pPr>
              <w:ind w:firstLineChars="0" w:firstLine="0"/>
              <w:jc w:val="center"/>
            </w:pPr>
            <w:r w:rsidRPr="008050C5">
              <w:t>P</w:t>
            </w:r>
            <w:r w:rsidR="001F247C">
              <w:t>4</w:t>
            </w:r>
          </w:p>
        </w:tc>
      </w:tr>
      <w:tr w:rsidR="00521687" w:rsidRPr="008050C5" w14:paraId="74BE02BC" w14:textId="77777777" w:rsidTr="008050C5">
        <w:trPr>
          <w:jc w:val="center"/>
        </w:trPr>
        <w:tc>
          <w:tcPr>
            <w:tcW w:w="1396" w:type="pct"/>
          </w:tcPr>
          <w:p w14:paraId="29FD805D" w14:textId="77777777" w:rsidR="00521687" w:rsidRPr="008050C5" w:rsidRDefault="00521687" w:rsidP="00521687">
            <w:pPr>
              <w:ind w:firstLineChars="0" w:firstLine="0"/>
            </w:pPr>
            <w:r w:rsidRPr="008050C5">
              <w:t>Supplementary References</w:t>
            </w:r>
          </w:p>
        </w:tc>
        <w:tc>
          <w:tcPr>
            <w:tcW w:w="3018" w:type="pct"/>
          </w:tcPr>
          <w:p w14:paraId="7D3230D2" w14:textId="77777777" w:rsidR="00521687" w:rsidRPr="008050C5" w:rsidRDefault="00521687" w:rsidP="00521687">
            <w:pPr>
              <w:ind w:firstLineChars="0" w:firstLine="0"/>
              <w:jc w:val="left"/>
            </w:pPr>
          </w:p>
        </w:tc>
        <w:tc>
          <w:tcPr>
            <w:tcW w:w="586" w:type="pct"/>
          </w:tcPr>
          <w:p w14:paraId="0987DB9B" w14:textId="0A3F4D72" w:rsidR="00521687" w:rsidRPr="008050C5" w:rsidRDefault="00521687" w:rsidP="00521687">
            <w:pPr>
              <w:ind w:firstLineChars="0" w:firstLine="0"/>
              <w:jc w:val="center"/>
            </w:pPr>
            <w:r w:rsidRPr="008050C5">
              <w:t>P</w:t>
            </w:r>
            <w:r w:rsidR="001F247C">
              <w:t>4</w:t>
            </w:r>
          </w:p>
        </w:tc>
      </w:tr>
    </w:tbl>
    <w:p w14:paraId="1E1D32F7" w14:textId="66CA7995" w:rsidR="00505590" w:rsidRDefault="00505590" w:rsidP="008050C5">
      <w:pPr>
        <w:ind w:firstLine="420"/>
        <w:rPr>
          <w:rFonts w:eastAsiaTheme="minorEastAsia"/>
        </w:rPr>
      </w:pPr>
    </w:p>
    <w:p w14:paraId="00A72BE4" w14:textId="77777777" w:rsidR="004A55F7" w:rsidRPr="004A55F7" w:rsidRDefault="004A55F7" w:rsidP="008050C5">
      <w:pPr>
        <w:ind w:firstLine="420"/>
        <w:rPr>
          <w:rFonts w:eastAsiaTheme="minorEastAsia" w:hint="eastAsia"/>
        </w:rPr>
      </w:pPr>
    </w:p>
    <w:p w14:paraId="272873DA" w14:textId="6326F398" w:rsidR="00814AAF" w:rsidRPr="00BE0B19" w:rsidRDefault="00814AAF" w:rsidP="006D4C38">
      <w:pPr>
        <w:pStyle w:val="ae"/>
      </w:pPr>
      <w:r w:rsidRPr="00BE0B19">
        <w:t>Supplementary Table 1</w:t>
      </w:r>
      <w:r w:rsidR="006D4C38">
        <w:t>.</w:t>
      </w:r>
      <w:r w:rsidRPr="00BE0B19">
        <w:t xml:space="preserve"> Characteristics of excluded studies</w:t>
      </w:r>
      <w:r w:rsidR="006D4C38">
        <w:t>.</w:t>
      </w:r>
    </w:p>
    <w:tbl>
      <w:tblPr>
        <w:tblStyle w:val="a3"/>
        <w:tblW w:w="9983" w:type="dxa"/>
        <w:jc w:val="center"/>
        <w:tblLayout w:type="fixed"/>
        <w:tblLook w:val="04A0" w:firstRow="1" w:lastRow="0" w:firstColumn="1" w:lastColumn="0" w:noHBand="0" w:noVBand="1"/>
      </w:tblPr>
      <w:tblGrid>
        <w:gridCol w:w="2071"/>
        <w:gridCol w:w="1088"/>
        <w:gridCol w:w="2957"/>
        <w:gridCol w:w="1421"/>
        <w:gridCol w:w="2446"/>
      </w:tblGrid>
      <w:tr w:rsidR="00814AAF" w:rsidRPr="0068677C" w14:paraId="058769D5" w14:textId="77777777" w:rsidTr="0068677C">
        <w:trPr>
          <w:trHeight w:val="20"/>
          <w:jc w:val="center"/>
        </w:trPr>
        <w:tc>
          <w:tcPr>
            <w:tcW w:w="2071" w:type="dxa"/>
            <w:vAlign w:val="center"/>
          </w:tcPr>
          <w:p w14:paraId="55F14870" w14:textId="77777777" w:rsidR="00814AAF" w:rsidRPr="0068677C" w:rsidRDefault="00814AAF" w:rsidP="0068677C">
            <w:pPr>
              <w:ind w:firstLineChars="0" w:firstLine="0"/>
              <w:jc w:val="left"/>
              <w:rPr>
                <w:lang w:val="en-GB"/>
              </w:rPr>
            </w:pPr>
            <w:r w:rsidRPr="0068677C">
              <w:rPr>
                <w:lang w:val="en-GB"/>
              </w:rPr>
              <w:t>First author, Publication year</w:t>
            </w:r>
          </w:p>
        </w:tc>
        <w:tc>
          <w:tcPr>
            <w:tcW w:w="1088" w:type="dxa"/>
            <w:vAlign w:val="center"/>
          </w:tcPr>
          <w:p w14:paraId="2474CD27" w14:textId="77777777" w:rsidR="00814AAF" w:rsidRPr="0068677C" w:rsidRDefault="00814AAF" w:rsidP="0068677C">
            <w:pPr>
              <w:ind w:firstLineChars="0" w:firstLine="0"/>
              <w:jc w:val="center"/>
              <w:rPr>
                <w:lang w:val="en-GB"/>
              </w:rPr>
            </w:pPr>
            <w:r w:rsidRPr="0068677C">
              <w:rPr>
                <w:lang w:val="en-GB"/>
              </w:rPr>
              <w:t>Study design</w:t>
            </w:r>
          </w:p>
        </w:tc>
        <w:tc>
          <w:tcPr>
            <w:tcW w:w="2957" w:type="dxa"/>
            <w:vAlign w:val="center"/>
          </w:tcPr>
          <w:p w14:paraId="2FEF0A31" w14:textId="77777777" w:rsidR="00814AAF" w:rsidRPr="0068677C" w:rsidRDefault="00814AAF" w:rsidP="0068677C">
            <w:pPr>
              <w:ind w:firstLineChars="0" w:firstLine="0"/>
              <w:jc w:val="center"/>
              <w:rPr>
                <w:lang w:val="en-GB"/>
              </w:rPr>
            </w:pPr>
            <w:r w:rsidRPr="0068677C">
              <w:rPr>
                <w:lang w:val="en-GB"/>
              </w:rPr>
              <w:t>Covid status</w:t>
            </w:r>
          </w:p>
        </w:tc>
        <w:tc>
          <w:tcPr>
            <w:tcW w:w="1421" w:type="dxa"/>
            <w:vAlign w:val="center"/>
          </w:tcPr>
          <w:p w14:paraId="0066B60C" w14:textId="77777777" w:rsidR="00814AAF" w:rsidRPr="0068677C" w:rsidRDefault="00814AAF" w:rsidP="0068677C">
            <w:pPr>
              <w:ind w:firstLineChars="0" w:firstLine="0"/>
              <w:jc w:val="center"/>
              <w:rPr>
                <w:lang w:val="en-GB"/>
              </w:rPr>
            </w:pPr>
            <w:r w:rsidRPr="0068677C">
              <w:rPr>
                <w:lang w:val="en-GB"/>
              </w:rPr>
              <w:t>Longest follow-up available</w:t>
            </w:r>
          </w:p>
        </w:tc>
        <w:tc>
          <w:tcPr>
            <w:tcW w:w="2446" w:type="dxa"/>
            <w:vAlign w:val="center"/>
          </w:tcPr>
          <w:p w14:paraId="7F629F55" w14:textId="77777777" w:rsidR="00814AAF" w:rsidRPr="0068677C" w:rsidRDefault="00814AAF" w:rsidP="0068677C">
            <w:pPr>
              <w:ind w:firstLineChars="0" w:firstLine="0"/>
              <w:jc w:val="center"/>
              <w:rPr>
                <w:lang w:val="en-GB"/>
              </w:rPr>
            </w:pPr>
            <w:r w:rsidRPr="0068677C">
              <w:rPr>
                <w:lang w:val="en-GB"/>
              </w:rPr>
              <w:t>Exclusion criteria</w:t>
            </w:r>
          </w:p>
        </w:tc>
      </w:tr>
      <w:tr w:rsidR="000034D4" w:rsidRPr="0068677C" w14:paraId="4077897E" w14:textId="77777777" w:rsidTr="0068677C">
        <w:trPr>
          <w:trHeight w:val="20"/>
          <w:jc w:val="center"/>
        </w:trPr>
        <w:tc>
          <w:tcPr>
            <w:tcW w:w="2071" w:type="dxa"/>
            <w:vAlign w:val="center"/>
          </w:tcPr>
          <w:p w14:paraId="41E9AC01" w14:textId="562D88A4" w:rsidR="000034D4" w:rsidRPr="0068677C" w:rsidRDefault="000034D4" w:rsidP="0068677C">
            <w:pPr>
              <w:ind w:firstLineChars="0" w:firstLine="0"/>
              <w:jc w:val="left"/>
              <w:rPr>
                <w:lang w:val="en-GB"/>
              </w:rPr>
            </w:pPr>
            <w:r w:rsidRPr="0068677C">
              <w:rPr>
                <w:lang w:val="en-GB"/>
              </w:rPr>
              <w:t>Alizadeh, 2021</w:t>
            </w:r>
            <w:r w:rsidR="0068677C">
              <w:rPr>
                <w:lang w:val="en-GB"/>
              </w:rPr>
              <w:t xml:space="preserve"> </w:t>
            </w:r>
            <w:r w:rsidR="00D14A68" w:rsidRPr="0068677C">
              <w:rPr>
                <w:lang w:val="en-GB"/>
              </w:rPr>
              <w:t>[</w:t>
            </w:r>
            <w:r w:rsidR="0068677C">
              <w:rPr>
                <w:lang w:val="en-GB"/>
              </w:rPr>
              <w:t>2</w:t>
            </w:r>
            <w:r w:rsidRPr="0068677C">
              <w:rPr>
                <w:lang w:val="en-GB"/>
              </w:rPr>
              <w:t>]</w:t>
            </w:r>
          </w:p>
        </w:tc>
        <w:tc>
          <w:tcPr>
            <w:tcW w:w="1088" w:type="dxa"/>
            <w:vAlign w:val="center"/>
          </w:tcPr>
          <w:p w14:paraId="3C7882CC" w14:textId="77777777" w:rsidR="000034D4" w:rsidRPr="0068677C" w:rsidRDefault="000034D4" w:rsidP="0068677C">
            <w:pPr>
              <w:ind w:firstLineChars="0" w:firstLine="0"/>
              <w:jc w:val="center"/>
              <w:rPr>
                <w:lang w:val="en-GB"/>
              </w:rPr>
            </w:pPr>
            <w:r w:rsidRPr="0068677C">
              <w:rPr>
                <w:lang w:val="en-GB"/>
              </w:rPr>
              <w:t>RCT</w:t>
            </w:r>
          </w:p>
        </w:tc>
        <w:tc>
          <w:tcPr>
            <w:tcW w:w="2957" w:type="dxa"/>
            <w:vAlign w:val="center"/>
          </w:tcPr>
          <w:p w14:paraId="763E9D2E" w14:textId="77777777" w:rsidR="000034D4" w:rsidRPr="0068677C" w:rsidRDefault="000034D4" w:rsidP="0068677C">
            <w:pPr>
              <w:ind w:firstLineChars="0" w:firstLine="0"/>
              <w:jc w:val="center"/>
              <w:rPr>
                <w:color w:val="000000"/>
                <w:lang w:val="en-GB"/>
              </w:rPr>
            </w:pPr>
            <w:r w:rsidRPr="0068677C">
              <w:rPr>
                <w:color w:val="000000"/>
                <w:lang w:val="en-GB"/>
              </w:rPr>
              <w:t>mild to moderate outpatients</w:t>
            </w:r>
          </w:p>
        </w:tc>
        <w:tc>
          <w:tcPr>
            <w:tcW w:w="1421" w:type="dxa"/>
            <w:vAlign w:val="center"/>
          </w:tcPr>
          <w:p w14:paraId="5B20DC14" w14:textId="04E640DF" w:rsidR="000034D4" w:rsidRPr="0068677C" w:rsidRDefault="000034D4" w:rsidP="0068677C">
            <w:pPr>
              <w:ind w:firstLineChars="0" w:firstLine="0"/>
              <w:jc w:val="center"/>
              <w:rPr>
                <w:lang w:val="en-GB"/>
              </w:rPr>
            </w:pPr>
            <w:r w:rsidRPr="0068677C">
              <w:rPr>
                <w:lang w:val="en-GB"/>
              </w:rPr>
              <w:t>14 days</w:t>
            </w:r>
          </w:p>
        </w:tc>
        <w:tc>
          <w:tcPr>
            <w:tcW w:w="2446" w:type="dxa"/>
            <w:vAlign w:val="center"/>
          </w:tcPr>
          <w:p w14:paraId="16A7DA89" w14:textId="4BCE3494" w:rsidR="000034D4" w:rsidRPr="0068677C" w:rsidRDefault="000034D4" w:rsidP="0068677C">
            <w:pPr>
              <w:ind w:firstLineChars="0" w:firstLine="0"/>
              <w:jc w:val="center"/>
              <w:rPr>
                <w:lang w:val="en-GB"/>
              </w:rPr>
            </w:pPr>
            <w:r w:rsidRPr="0068677C">
              <w:rPr>
                <w:lang w:val="en-GB"/>
              </w:rPr>
              <w:t>No mortality data reported</w:t>
            </w:r>
          </w:p>
        </w:tc>
      </w:tr>
      <w:tr w:rsidR="00814AAF" w:rsidRPr="0068677C" w14:paraId="6C987430" w14:textId="77777777" w:rsidTr="0068677C">
        <w:trPr>
          <w:trHeight w:val="20"/>
          <w:jc w:val="center"/>
        </w:trPr>
        <w:tc>
          <w:tcPr>
            <w:tcW w:w="2071" w:type="dxa"/>
            <w:vAlign w:val="center"/>
          </w:tcPr>
          <w:p w14:paraId="3F083C96" w14:textId="2D567CC7" w:rsidR="00814AAF" w:rsidRPr="0068677C" w:rsidRDefault="00814AAF" w:rsidP="0068677C">
            <w:pPr>
              <w:ind w:firstLineChars="0" w:firstLine="0"/>
              <w:jc w:val="left"/>
              <w:rPr>
                <w:lang w:val="en-GB"/>
              </w:rPr>
            </w:pPr>
            <w:r w:rsidRPr="0068677C">
              <w:rPr>
                <w:lang w:val="en-GB"/>
              </w:rPr>
              <w:t>García, 2022 [</w:t>
            </w:r>
            <w:r w:rsidR="0068677C">
              <w:rPr>
                <w:lang w:val="en-GB"/>
              </w:rPr>
              <w:t>5</w:t>
            </w:r>
            <w:r w:rsidRPr="0068677C">
              <w:rPr>
                <w:lang w:val="en-GB"/>
              </w:rPr>
              <w:t>]</w:t>
            </w:r>
          </w:p>
        </w:tc>
        <w:tc>
          <w:tcPr>
            <w:tcW w:w="1088" w:type="dxa"/>
            <w:vAlign w:val="center"/>
          </w:tcPr>
          <w:p w14:paraId="3A090AD4" w14:textId="77777777" w:rsidR="00814AAF" w:rsidRPr="0068677C" w:rsidRDefault="00814AAF" w:rsidP="0068677C">
            <w:pPr>
              <w:ind w:firstLineChars="0" w:firstLine="0"/>
              <w:jc w:val="center"/>
              <w:rPr>
                <w:lang w:val="en-GB"/>
              </w:rPr>
            </w:pPr>
            <w:r w:rsidRPr="0068677C">
              <w:rPr>
                <w:lang w:val="en-GB"/>
              </w:rPr>
              <w:t>RCT</w:t>
            </w:r>
          </w:p>
        </w:tc>
        <w:tc>
          <w:tcPr>
            <w:tcW w:w="2957" w:type="dxa"/>
            <w:vAlign w:val="center"/>
          </w:tcPr>
          <w:p w14:paraId="07F133AC" w14:textId="62090722" w:rsidR="00814AAF" w:rsidRPr="0068677C" w:rsidRDefault="00814AAF" w:rsidP="0068677C">
            <w:pPr>
              <w:ind w:firstLineChars="0" w:firstLine="0"/>
              <w:jc w:val="center"/>
              <w:rPr>
                <w:lang w:val="en-GB"/>
              </w:rPr>
            </w:pPr>
            <w:r w:rsidRPr="0068677C">
              <w:rPr>
                <w:lang w:val="en-GB"/>
              </w:rPr>
              <w:t>healthcare workers at high risk of SARS-CoV-2 exposure</w:t>
            </w:r>
          </w:p>
        </w:tc>
        <w:tc>
          <w:tcPr>
            <w:tcW w:w="1421" w:type="dxa"/>
            <w:vAlign w:val="center"/>
          </w:tcPr>
          <w:p w14:paraId="4B57F9FE" w14:textId="77777777" w:rsidR="00814AAF" w:rsidRPr="0068677C" w:rsidRDefault="00814AAF" w:rsidP="0068677C">
            <w:pPr>
              <w:ind w:firstLineChars="0" w:firstLine="0"/>
              <w:jc w:val="center"/>
              <w:rPr>
                <w:lang w:val="en-GB"/>
              </w:rPr>
            </w:pPr>
            <w:r w:rsidRPr="0068677C">
              <w:rPr>
                <w:lang w:val="en-GB"/>
              </w:rPr>
              <w:t>12 weeks</w:t>
            </w:r>
          </w:p>
        </w:tc>
        <w:tc>
          <w:tcPr>
            <w:tcW w:w="2446" w:type="dxa"/>
            <w:vAlign w:val="center"/>
          </w:tcPr>
          <w:p w14:paraId="091E5B12" w14:textId="77777777" w:rsidR="00814AAF" w:rsidRPr="0068677C" w:rsidRDefault="00814AAF" w:rsidP="0068677C">
            <w:pPr>
              <w:ind w:firstLineChars="0" w:firstLine="0"/>
              <w:jc w:val="center"/>
              <w:rPr>
                <w:lang w:val="en-GB"/>
              </w:rPr>
            </w:pPr>
            <w:r w:rsidRPr="0068677C">
              <w:rPr>
                <w:lang w:val="en-GB"/>
              </w:rPr>
              <w:t>Melatonin used in healthcare workers as prophylaxis</w:t>
            </w:r>
          </w:p>
        </w:tc>
      </w:tr>
      <w:tr w:rsidR="00814AAF" w:rsidRPr="0068677C" w14:paraId="5D9A4B4E" w14:textId="77777777" w:rsidTr="0068677C">
        <w:trPr>
          <w:trHeight w:val="20"/>
          <w:jc w:val="center"/>
        </w:trPr>
        <w:tc>
          <w:tcPr>
            <w:tcW w:w="2071" w:type="dxa"/>
            <w:vAlign w:val="center"/>
          </w:tcPr>
          <w:p w14:paraId="2FAE4D8D" w14:textId="02C63D56" w:rsidR="00814AAF" w:rsidRPr="0068677C" w:rsidRDefault="00814AAF" w:rsidP="0068677C">
            <w:pPr>
              <w:ind w:firstLineChars="0" w:firstLine="0"/>
              <w:jc w:val="left"/>
              <w:rPr>
                <w:lang w:val="en-GB"/>
              </w:rPr>
            </w:pPr>
            <w:r w:rsidRPr="0068677C">
              <w:rPr>
                <w:color w:val="131413"/>
                <w:lang w:val="en-GB"/>
              </w:rPr>
              <w:t xml:space="preserve">Rodríguez-Rubio, </w:t>
            </w:r>
            <w:r w:rsidRPr="0068677C">
              <w:rPr>
                <w:lang w:val="en-GB"/>
              </w:rPr>
              <w:t>2020 [</w:t>
            </w:r>
            <w:r w:rsidR="0068677C">
              <w:rPr>
                <w:lang w:val="en-GB"/>
              </w:rPr>
              <w:t>6</w:t>
            </w:r>
            <w:r w:rsidRPr="0068677C">
              <w:rPr>
                <w:lang w:val="en-GB"/>
              </w:rPr>
              <w:t>]</w:t>
            </w:r>
          </w:p>
        </w:tc>
        <w:tc>
          <w:tcPr>
            <w:tcW w:w="1088" w:type="dxa"/>
            <w:vAlign w:val="center"/>
          </w:tcPr>
          <w:p w14:paraId="4CE1D44B" w14:textId="77777777" w:rsidR="00814AAF" w:rsidRPr="0068677C" w:rsidRDefault="00814AAF" w:rsidP="0068677C">
            <w:pPr>
              <w:ind w:firstLineChars="0" w:firstLine="0"/>
              <w:jc w:val="center"/>
              <w:rPr>
                <w:lang w:val="en-GB"/>
              </w:rPr>
            </w:pPr>
            <w:r w:rsidRPr="0068677C">
              <w:rPr>
                <w:lang w:val="en-GB"/>
              </w:rPr>
              <w:t>RCT</w:t>
            </w:r>
          </w:p>
        </w:tc>
        <w:tc>
          <w:tcPr>
            <w:tcW w:w="2957" w:type="dxa"/>
            <w:vAlign w:val="center"/>
          </w:tcPr>
          <w:p w14:paraId="0E9A1252" w14:textId="77777777" w:rsidR="00814AAF" w:rsidRPr="0068677C" w:rsidRDefault="00814AAF" w:rsidP="0068677C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lang w:val="en-GB"/>
              </w:rPr>
            </w:pPr>
            <w:r w:rsidRPr="0068677C">
              <w:rPr>
                <w:lang w:val="en-GB"/>
              </w:rPr>
              <w:t>critical</w:t>
            </w:r>
          </w:p>
        </w:tc>
        <w:tc>
          <w:tcPr>
            <w:tcW w:w="1421" w:type="dxa"/>
            <w:vAlign w:val="center"/>
          </w:tcPr>
          <w:p w14:paraId="47BD9BCC" w14:textId="77777777" w:rsidR="00814AAF" w:rsidRPr="0068677C" w:rsidRDefault="00814AAF" w:rsidP="0068677C">
            <w:pPr>
              <w:ind w:firstLineChars="0" w:firstLine="0"/>
              <w:jc w:val="center"/>
              <w:rPr>
                <w:lang w:val="en-GB"/>
              </w:rPr>
            </w:pPr>
            <w:r w:rsidRPr="0068677C">
              <w:rPr>
                <w:lang w:val="en-GB"/>
              </w:rPr>
              <w:t>28 days</w:t>
            </w:r>
          </w:p>
        </w:tc>
        <w:tc>
          <w:tcPr>
            <w:tcW w:w="2446" w:type="dxa"/>
            <w:vAlign w:val="center"/>
          </w:tcPr>
          <w:p w14:paraId="500EA9F0" w14:textId="77777777" w:rsidR="00814AAF" w:rsidRPr="0068677C" w:rsidRDefault="00814AAF" w:rsidP="0068677C">
            <w:pPr>
              <w:ind w:firstLineChars="0" w:firstLine="0"/>
              <w:jc w:val="center"/>
              <w:rPr>
                <w:lang w:val="en-GB"/>
              </w:rPr>
            </w:pPr>
            <w:r w:rsidRPr="0068677C">
              <w:rPr>
                <w:lang w:val="en-GB"/>
              </w:rPr>
              <w:t>Methodological manuscript</w:t>
            </w:r>
          </w:p>
        </w:tc>
      </w:tr>
      <w:tr w:rsidR="00814AAF" w:rsidRPr="0068677C" w14:paraId="7927911E" w14:textId="77777777" w:rsidTr="0068677C">
        <w:trPr>
          <w:trHeight w:val="20"/>
          <w:jc w:val="center"/>
        </w:trPr>
        <w:tc>
          <w:tcPr>
            <w:tcW w:w="2071" w:type="dxa"/>
            <w:vAlign w:val="center"/>
          </w:tcPr>
          <w:p w14:paraId="0347D77E" w14:textId="1243313F" w:rsidR="00814AAF" w:rsidRPr="0068677C" w:rsidRDefault="00814AAF" w:rsidP="0068677C">
            <w:pPr>
              <w:ind w:firstLineChars="0" w:firstLine="0"/>
              <w:jc w:val="left"/>
              <w:rPr>
                <w:lang w:val="en-GB"/>
              </w:rPr>
            </w:pPr>
            <w:proofErr w:type="spellStart"/>
            <w:r w:rsidRPr="0068677C">
              <w:rPr>
                <w:color w:val="131413"/>
                <w:lang w:val="en-GB"/>
              </w:rPr>
              <w:t>Ziaei</w:t>
            </w:r>
            <w:proofErr w:type="spellEnd"/>
            <w:r w:rsidRPr="0068677C">
              <w:rPr>
                <w:color w:val="131413"/>
                <w:lang w:val="en-GB"/>
              </w:rPr>
              <w:t>, 2021 [</w:t>
            </w:r>
            <w:r w:rsidR="0068677C">
              <w:rPr>
                <w:color w:val="131413"/>
                <w:lang w:val="en-GB"/>
              </w:rPr>
              <w:t>4</w:t>
            </w:r>
            <w:r w:rsidRPr="0068677C">
              <w:rPr>
                <w:color w:val="131413"/>
                <w:lang w:val="en-GB"/>
              </w:rPr>
              <w:t>]</w:t>
            </w:r>
          </w:p>
        </w:tc>
        <w:tc>
          <w:tcPr>
            <w:tcW w:w="1088" w:type="dxa"/>
            <w:vAlign w:val="center"/>
          </w:tcPr>
          <w:p w14:paraId="76229C51" w14:textId="77777777" w:rsidR="00814AAF" w:rsidRPr="0068677C" w:rsidRDefault="00814AAF" w:rsidP="0068677C">
            <w:pPr>
              <w:ind w:firstLineChars="0" w:firstLine="0"/>
              <w:jc w:val="center"/>
              <w:rPr>
                <w:lang w:val="en-GB"/>
              </w:rPr>
            </w:pPr>
            <w:r w:rsidRPr="0068677C">
              <w:rPr>
                <w:lang w:val="en-GB"/>
              </w:rPr>
              <w:t>RCT</w:t>
            </w:r>
          </w:p>
        </w:tc>
        <w:tc>
          <w:tcPr>
            <w:tcW w:w="2957" w:type="dxa"/>
            <w:vAlign w:val="center"/>
          </w:tcPr>
          <w:p w14:paraId="28D3BB54" w14:textId="77777777" w:rsidR="00814AAF" w:rsidRPr="0068677C" w:rsidRDefault="00814AAF" w:rsidP="0068677C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color w:val="000000"/>
                <w:lang w:val="en-GB"/>
              </w:rPr>
            </w:pPr>
            <w:r w:rsidRPr="0068677C">
              <w:rPr>
                <w:color w:val="131413"/>
                <w:lang w:val="en-GB"/>
              </w:rPr>
              <w:t>moderate</w:t>
            </w:r>
          </w:p>
        </w:tc>
        <w:tc>
          <w:tcPr>
            <w:tcW w:w="1421" w:type="dxa"/>
            <w:vAlign w:val="center"/>
          </w:tcPr>
          <w:p w14:paraId="5DC63F49" w14:textId="77777777" w:rsidR="00814AAF" w:rsidRPr="0068677C" w:rsidRDefault="00814AAF" w:rsidP="0068677C">
            <w:pPr>
              <w:ind w:firstLineChars="0" w:firstLine="0"/>
              <w:jc w:val="center"/>
              <w:rPr>
                <w:lang w:val="en-GB"/>
              </w:rPr>
            </w:pPr>
            <w:r w:rsidRPr="0068677C">
              <w:rPr>
                <w:lang w:val="en-GB"/>
              </w:rPr>
              <w:t>7 days</w:t>
            </w:r>
          </w:p>
        </w:tc>
        <w:tc>
          <w:tcPr>
            <w:tcW w:w="2446" w:type="dxa"/>
            <w:vAlign w:val="center"/>
          </w:tcPr>
          <w:p w14:paraId="1976AF16" w14:textId="77777777" w:rsidR="00814AAF" w:rsidRPr="0068677C" w:rsidRDefault="00814AAF" w:rsidP="0068677C">
            <w:pPr>
              <w:ind w:firstLineChars="0" w:firstLine="0"/>
              <w:jc w:val="center"/>
              <w:rPr>
                <w:lang w:val="en-GB"/>
              </w:rPr>
            </w:pPr>
            <w:r w:rsidRPr="0068677C">
              <w:rPr>
                <w:lang w:val="en-GB"/>
              </w:rPr>
              <w:t>Methodological manuscript</w:t>
            </w:r>
          </w:p>
        </w:tc>
      </w:tr>
      <w:tr w:rsidR="00814AAF" w:rsidRPr="0068677C" w14:paraId="3BE0A363" w14:textId="77777777" w:rsidTr="0068677C">
        <w:trPr>
          <w:trHeight w:val="20"/>
          <w:jc w:val="center"/>
        </w:trPr>
        <w:tc>
          <w:tcPr>
            <w:tcW w:w="2071" w:type="dxa"/>
            <w:vAlign w:val="center"/>
          </w:tcPr>
          <w:p w14:paraId="7DF71997" w14:textId="3EDEFC80" w:rsidR="00814AAF" w:rsidRPr="0068677C" w:rsidRDefault="00814AAF" w:rsidP="0068677C">
            <w:pPr>
              <w:ind w:firstLineChars="0" w:firstLine="0"/>
              <w:jc w:val="left"/>
              <w:rPr>
                <w:lang w:val="en-GB"/>
              </w:rPr>
            </w:pPr>
            <w:r w:rsidRPr="0068677C">
              <w:rPr>
                <w:lang w:val="en-GB"/>
              </w:rPr>
              <w:t>Zhou, 2020 [</w:t>
            </w:r>
            <w:r w:rsidR="0068677C">
              <w:rPr>
                <w:lang w:val="en-GB"/>
              </w:rPr>
              <w:t>1</w:t>
            </w:r>
            <w:r w:rsidRPr="0068677C">
              <w:rPr>
                <w:lang w:val="en-GB"/>
              </w:rPr>
              <w:t>]</w:t>
            </w:r>
          </w:p>
        </w:tc>
        <w:tc>
          <w:tcPr>
            <w:tcW w:w="1088" w:type="dxa"/>
            <w:vAlign w:val="center"/>
          </w:tcPr>
          <w:p w14:paraId="0B9DB310" w14:textId="77777777" w:rsidR="00814AAF" w:rsidRPr="0068677C" w:rsidRDefault="00814AAF" w:rsidP="0068677C">
            <w:pPr>
              <w:ind w:firstLineChars="0" w:firstLine="0"/>
              <w:jc w:val="center"/>
              <w:rPr>
                <w:lang w:val="en-GB"/>
              </w:rPr>
            </w:pPr>
            <w:r w:rsidRPr="0068677C">
              <w:rPr>
                <w:lang w:val="en-GB"/>
              </w:rPr>
              <w:t>PSM</w:t>
            </w:r>
          </w:p>
        </w:tc>
        <w:tc>
          <w:tcPr>
            <w:tcW w:w="2957" w:type="dxa"/>
            <w:vAlign w:val="center"/>
          </w:tcPr>
          <w:p w14:paraId="3BEB345F" w14:textId="77777777" w:rsidR="00814AAF" w:rsidRPr="0068677C" w:rsidRDefault="00814AAF" w:rsidP="0068677C">
            <w:pPr>
              <w:ind w:firstLineChars="0" w:firstLine="0"/>
              <w:jc w:val="center"/>
              <w:rPr>
                <w:color w:val="000000"/>
                <w:lang w:val="en-GB"/>
              </w:rPr>
            </w:pPr>
            <w:r w:rsidRPr="0068677C">
              <w:rPr>
                <w:color w:val="000000"/>
                <w:lang w:val="en-GB"/>
              </w:rPr>
              <w:t>hospitalised</w:t>
            </w:r>
          </w:p>
        </w:tc>
        <w:tc>
          <w:tcPr>
            <w:tcW w:w="1421" w:type="dxa"/>
            <w:vAlign w:val="center"/>
          </w:tcPr>
          <w:p w14:paraId="4944E5E5" w14:textId="77777777" w:rsidR="00814AAF" w:rsidRPr="0068677C" w:rsidRDefault="00814AAF" w:rsidP="0068677C">
            <w:pPr>
              <w:ind w:firstLineChars="0" w:firstLine="0"/>
              <w:jc w:val="center"/>
              <w:rPr>
                <w:lang w:val="en-GB"/>
              </w:rPr>
            </w:pPr>
            <w:r w:rsidRPr="0068677C">
              <w:rPr>
                <w:lang w:val="en-GB"/>
              </w:rPr>
              <w:t>-</w:t>
            </w:r>
          </w:p>
        </w:tc>
        <w:tc>
          <w:tcPr>
            <w:tcW w:w="2446" w:type="dxa"/>
            <w:vAlign w:val="center"/>
          </w:tcPr>
          <w:p w14:paraId="733463AC" w14:textId="77777777" w:rsidR="00814AAF" w:rsidRPr="0068677C" w:rsidRDefault="00814AAF" w:rsidP="0068677C">
            <w:pPr>
              <w:ind w:firstLineChars="0" w:firstLine="0"/>
              <w:jc w:val="center"/>
              <w:rPr>
                <w:lang w:val="en-GB"/>
              </w:rPr>
            </w:pPr>
            <w:r w:rsidRPr="0068677C">
              <w:rPr>
                <w:lang w:val="en-GB"/>
              </w:rPr>
              <w:t>No mortality data reported</w:t>
            </w:r>
          </w:p>
        </w:tc>
      </w:tr>
    </w:tbl>
    <w:p w14:paraId="56632160" w14:textId="605A9D62" w:rsidR="00BE0B19" w:rsidRPr="0068677C" w:rsidRDefault="0004733F" w:rsidP="0068677C">
      <w:pPr>
        <w:pStyle w:val="af"/>
      </w:pPr>
      <w:r w:rsidRPr="0068677C">
        <w:t>Abbreviations</w:t>
      </w:r>
      <w:r w:rsidR="00BE0B19" w:rsidRPr="0068677C">
        <w:t>: RCT</w:t>
      </w:r>
      <w:r w:rsidR="0068677C" w:rsidRPr="0068677C">
        <w:t>—</w:t>
      </w:r>
      <w:r w:rsidR="00BE0B19" w:rsidRPr="0068677C">
        <w:t>Randomized control</w:t>
      </w:r>
      <w:r w:rsidR="00656FAB" w:rsidRPr="0068677C">
        <w:t>led</w:t>
      </w:r>
      <w:r w:rsidR="00BE0B19" w:rsidRPr="0068677C">
        <w:t xml:space="preserve"> trial; PSM</w:t>
      </w:r>
      <w:r w:rsidR="0068677C" w:rsidRPr="0068677C">
        <w:t>—</w:t>
      </w:r>
      <w:r w:rsidR="00BE0B19" w:rsidRPr="0068677C">
        <w:t>propensity matched study</w:t>
      </w:r>
      <w:r w:rsidR="0068677C" w:rsidRPr="0068677C">
        <w:rPr>
          <w:rFonts w:eastAsia="宋体" w:hint="eastAsia"/>
        </w:rPr>
        <w:t>.</w:t>
      </w:r>
    </w:p>
    <w:p w14:paraId="4101240F" w14:textId="77777777" w:rsidR="00FA7259" w:rsidRDefault="00FA7259" w:rsidP="0068677C">
      <w:pPr>
        <w:ind w:firstLine="420"/>
      </w:pPr>
    </w:p>
    <w:p w14:paraId="7456903C" w14:textId="77777777" w:rsidR="006D4C38" w:rsidRDefault="006D4C38" w:rsidP="0068677C">
      <w:pPr>
        <w:ind w:firstLine="420"/>
      </w:pPr>
    </w:p>
    <w:p w14:paraId="391B5FE4" w14:textId="071CBBA0" w:rsidR="00190C91" w:rsidRDefault="00B81775" w:rsidP="00E44D10">
      <w:pPr>
        <w:ind w:firstLineChars="0" w:firstLine="0"/>
        <w:jc w:val="center"/>
        <w:rPr>
          <w:b/>
          <w:bCs/>
          <w:i/>
          <w:iCs/>
          <w:sz w:val="28"/>
          <w:szCs w:val="28"/>
        </w:rPr>
      </w:pPr>
      <w:r w:rsidRPr="00E44D10">
        <w:rPr>
          <w:noProof/>
        </w:rPr>
        <w:drawing>
          <wp:inline distT="0" distB="0" distL="0" distR="0" wp14:anchorId="501C197B" wp14:editId="3F5024C8">
            <wp:extent cx="5159828" cy="3163026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" b="-1"/>
                    <a:stretch/>
                  </pic:blipFill>
                  <pic:spPr bwMode="auto">
                    <a:xfrm>
                      <a:off x="0" y="0"/>
                      <a:ext cx="5165978" cy="3166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9797D5" w14:textId="6AB9F2A9" w:rsidR="00A74F7F" w:rsidRPr="00141F43" w:rsidRDefault="006D4C38" w:rsidP="00C418CC">
      <w:pPr>
        <w:pStyle w:val="af9"/>
        <w:rPr>
          <w:b w:val="0"/>
          <w:bCs w:val="0"/>
        </w:rPr>
      </w:pPr>
      <w:r w:rsidRPr="00673711">
        <w:t>Supplementa</w:t>
      </w:r>
      <w:r w:rsidRPr="00673711">
        <w:t>ry</w:t>
      </w:r>
      <w:r w:rsidRPr="00673711">
        <w:t xml:space="preserve"> Fig</w:t>
      </w:r>
      <w:r w:rsidRPr="00673711">
        <w:t>.</w:t>
      </w:r>
      <w:r w:rsidRPr="00673711">
        <w:t xml:space="preserve"> 1</w:t>
      </w:r>
      <w:r w:rsidRPr="00673711">
        <w:t>.</w:t>
      </w:r>
      <w:r w:rsidRPr="00673711">
        <w:t xml:space="preserve"> </w:t>
      </w:r>
      <w:r w:rsidR="00631F53" w:rsidRPr="00673711">
        <w:t xml:space="preserve">Funnel plot of all (n = </w:t>
      </w:r>
      <w:r w:rsidR="00B81775" w:rsidRPr="00673711">
        <w:t>8</w:t>
      </w:r>
      <w:r w:rsidR="00631F53" w:rsidRPr="00673711">
        <w:t>) the articles reporting mortality data.</w:t>
      </w:r>
      <w:r w:rsidR="00631F53" w:rsidRPr="00141F43">
        <w:rPr>
          <w:b w:val="0"/>
          <w:bCs w:val="0"/>
        </w:rPr>
        <w:t xml:space="preserve"> In t</w:t>
      </w:r>
      <w:r w:rsidR="00B81775" w:rsidRPr="00141F43">
        <w:rPr>
          <w:b w:val="0"/>
          <w:bCs w:val="0"/>
        </w:rPr>
        <w:t>hree</w:t>
      </w:r>
      <w:r w:rsidR="00631F53" w:rsidRPr="00141F43">
        <w:rPr>
          <w:b w:val="0"/>
          <w:bCs w:val="0"/>
        </w:rPr>
        <w:t xml:space="preserve"> cases no death </w:t>
      </w:r>
      <w:r w:rsidR="006465C5" w:rsidRPr="00141F43">
        <w:rPr>
          <w:b w:val="0"/>
          <w:bCs w:val="0"/>
        </w:rPr>
        <w:t>occurred</w:t>
      </w:r>
      <w:r w:rsidR="00631F53" w:rsidRPr="00141F43">
        <w:rPr>
          <w:b w:val="0"/>
          <w:bCs w:val="0"/>
        </w:rPr>
        <w:t>.</w:t>
      </w:r>
    </w:p>
    <w:p w14:paraId="70F7C905" w14:textId="77777777" w:rsidR="006D4C38" w:rsidRPr="00141F43" w:rsidRDefault="006D4C38" w:rsidP="00C418CC">
      <w:pPr>
        <w:ind w:firstLine="420"/>
      </w:pPr>
    </w:p>
    <w:p w14:paraId="43B54E22" w14:textId="7BA95918" w:rsidR="004F0E2A" w:rsidRDefault="004F0E2A" w:rsidP="00C418CC">
      <w:pPr>
        <w:ind w:firstLineChars="0" w:firstLine="0"/>
        <w:jc w:val="center"/>
        <w:rPr>
          <w:rFonts w:eastAsiaTheme="minorEastAsia"/>
          <w:sz w:val="24"/>
          <w:szCs w:val="24"/>
        </w:rPr>
      </w:pPr>
      <w:r w:rsidRPr="00C418CC">
        <w:rPr>
          <w:noProof/>
        </w:rPr>
        <w:drawing>
          <wp:inline distT="0" distB="0" distL="0" distR="0" wp14:anchorId="5C7680AB" wp14:editId="77A7096D">
            <wp:extent cx="4972424" cy="4079174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60" cy="410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BE44B" w14:textId="65289DFD" w:rsidR="00A961DB" w:rsidRPr="00A961DB" w:rsidRDefault="00A961DB" w:rsidP="00C418CC">
      <w:pPr>
        <w:ind w:firstLineChars="0" w:firstLine="0"/>
        <w:jc w:val="center"/>
        <w:rPr>
          <w:rFonts w:eastAsiaTheme="minorEastAsia" w:hint="eastAsia"/>
          <w:sz w:val="24"/>
          <w:szCs w:val="24"/>
        </w:rPr>
      </w:pPr>
      <w:r w:rsidRPr="00A961DB">
        <w:rPr>
          <w:noProof/>
        </w:rPr>
        <w:drawing>
          <wp:inline distT="0" distB="0" distL="0" distR="0" wp14:anchorId="6241DDC2" wp14:editId="6DB30F1B">
            <wp:extent cx="4892634" cy="4793992"/>
            <wp:effectExtent l="0" t="0" r="381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761" cy="479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67BC7" w14:textId="0EA36F62" w:rsidR="00FA7259" w:rsidRDefault="00B162CA" w:rsidP="00A961DB">
      <w:pPr>
        <w:pStyle w:val="af9"/>
        <w:rPr>
          <w:b w:val="0"/>
          <w:bCs w:val="0"/>
        </w:rPr>
      </w:pPr>
      <w:r w:rsidRPr="00C418CC">
        <w:t>Supplementary</w:t>
      </w:r>
      <w:r w:rsidR="006D4C38" w:rsidRPr="00C418CC">
        <w:t xml:space="preserve"> Fig</w:t>
      </w:r>
      <w:r w:rsidR="00C418CC" w:rsidRPr="00C418CC">
        <w:t>.</w:t>
      </w:r>
      <w:r w:rsidR="006D4C38" w:rsidRPr="00C418CC">
        <w:t xml:space="preserve"> 2</w:t>
      </w:r>
      <w:r w:rsidR="00C418CC" w:rsidRPr="00C418CC">
        <w:t>.</w:t>
      </w:r>
      <w:r w:rsidR="006D4C38" w:rsidRPr="00C418CC">
        <w:t xml:space="preserve"> </w:t>
      </w:r>
      <w:bookmarkStart w:id="0" w:name="_Hlk107826380"/>
      <w:r w:rsidR="006D4C38" w:rsidRPr="00C418CC">
        <w:t>Forest plot of the reported mortality data’s subgroup analysis</w:t>
      </w:r>
      <w:bookmarkEnd w:id="0"/>
      <w:r w:rsidR="00C418CC" w:rsidRPr="00C418CC">
        <w:t>.</w:t>
      </w:r>
      <w:r w:rsidR="00A961DB">
        <w:rPr>
          <w:rFonts w:eastAsiaTheme="minorEastAsia"/>
        </w:rPr>
        <w:t xml:space="preserve"> </w:t>
      </w:r>
      <w:r w:rsidR="00CC3D34" w:rsidRPr="00A961DB">
        <w:rPr>
          <w:b w:val="0"/>
          <w:bCs w:val="0"/>
        </w:rPr>
        <w:t>2.1.1 All studies</w:t>
      </w:r>
      <w:r w:rsidR="004F0E2A" w:rsidRPr="00A961DB">
        <w:rPr>
          <w:b w:val="0"/>
          <w:bCs w:val="0"/>
        </w:rPr>
        <w:t xml:space="preserve"> included in the meta-analysis</w:t>
      </w:r>
      <w:r w:rsidR="009351F0">
        <w:rPr>
          <w:b w:val="0"/>
          <w:bCs w:val="0"/>
        </w:rPr>
        <w:t>.</w:t>
      </w:r>
      <w:r w:rsidR="00CC3D34" w:rsidRPr="00A961DB">
        <w:rPr>
          <w:b w:val="0"/>
          <w:bCs w:val="0"/>
        </w:rPr>
        <w:t xml:space="preserve"> 2.1.2.</w:t>
      </w:r>
      <w:r w:rsidR="004F0E2A" w:rsidRPr="00A961DB">
        <w:rPr>
          <w:b w:val="0"/>
          <w:bCs w:val="0"/>
        </w:rPr>
        <w:t xml:space="preserve"> Only hospitalized patients at baseline</w:t>
      </w:r>
      <w:r w:rsidR="009351F0">
        <w:rPr>
          <w:b w:val="0"/>
          <w:bCs w:val="0"/>
        </w:rPr>
        <w:t>.</w:t>
      </w:r>
      <w:r w:rsidR="004F0E2A" w:rsidRPr="00A961DB">
        <w:rPr>
          <w:b w:val="0"/>
          <w:bCs w:val="0"/>
        </w:rPr>
        <w:t xml:space="preserve"> 2.1.3.</w:t>
      </w:r>
      <w:r w:rsidR="00CC3D34" w:rsidRPr="00A961DB">
        <w:rPr>
          <w:b w:val="0"/>
          <w:bCs w:val="0"/>
        </w:rPr>
        <w:t xml:space="preserve"> All included RCTs (randomized </w:t>
      </w:r>
      <w:r w:rsidR="00656FAB" w:rsidRPr="00A961DB">
        <w:rPr>
          <w:b w:val="0"/>
          <w:bCs w:val="0"/>
        </w:rPr>
        <w:t>controlled trials</w:t>
      </w:r>
      <w:r w:rsidR="00CC3D34" w:rsidRPr="00A961DB">
        <w:rPr>
          <w:b w:val="0"/>
          <w:bCs w:val="0"/>
        </w:rPr>
        <w:t>) in the meta-analysis</w:t>
      </w:r>
      <w:r w:rsidR="009351F0">
        <w:rPr>
          <w:b w:val="0"/>
          <w:bCs w:val="0"/>
        </w:rPr>
        <w:t>.</w:t>
      </w:r>
      <w:r w:rsidR="00CC3D34" w:rsidRPr="00A961DB">
        <w:rPr>
          <w:b w:val="0"/>
          <w:bCs w:val="0"/>
        </w:rPr>
        <w:t xml:space="preserve"> 2.1.</w:t>
      </w:r>
      <w:r w:rsidR="004F0E2A" w:rsidRPr="00A961DB">
        <w:rPr>
          <w:b w:val="0"/>
          <w:bCs w:val="0"/>
        </w:rPr>
        <w:t>4</w:t>
      </w:r>
      <w:r w:rsidR="00CC3D34" w:rsidRPr="00A961DB">
        <w:rPr>
          <w:b w:val="0"/>
          <w:bCs w:val="0"/>
        </w:rPr>
        <w:t>. All studies that used only melatonin in the experimental group</w:t>
      </w:r>
      <w:r w:rsidR="00684FB9" w:rsidRPr="00A961DB">
        <w:rPr>
          <w:b w:val="0"/>
          <w:bCs w:val="0"/>
        </w:rPr>
        <w:t xml:space="preserve"> as an adjuvant</w:t>
      </w:r>
      <w:r w:rsidR="009351F0">
        <w:rPr>
          <w:b w:val="0"/>
          <w:bCs w:val="0"/>
        </w:rPr>
        <w:t>.</w:t>
      </w:r>
      <w:r w:rsidR="00684FB9" w:rsidRPr="00A961DB">
        <w:rPr>
          <w:b w:val="0"/>
          <w:bCs w:val="0"/>
        </w:rPr>
        <w:t xml:space="preserve"> 2.1.</w:t>
      </w:r>
      <w:r w:rsidR="004F0E2A" w:rsidRPr="00A961DB">
        <w:rPr>
          <w:b w:val="0"/>
          <w:bCs w:val="0"/>
        </w:rPr>
        <w:t>5</w:t>
      </w:r>
      <w:r w:rsidR="00684FB9" w:rsidRPr="00A961DB">
        <w:rPr>
          <w:b w:val="0"/>
          <w:bCs w:val="0"/>
        </w:rPr>
        <w:t>. Articles that involved only patients who were admitted to the Intensive Care Unit (ICU) at the baseline</w:t>
      </w:r>
      <w:r w:rsidR="00ED5CB0">
        <w:rPr>
          <w:b w:val="0"/>
          <w:bCs w:val="0"/>
        </w:rPr>
        <w:t>.</w:t>
      </w:r>
      <w:r w:rsidR="00684FB9" w:rsidRPr="00A961DB">
        <w:rPr>
          <w:b w:val="0"/>
          <w:bCs w:val="0"/>
        </w:rPr>
        <w:t xml:space="preserve"> 2.1.</w:t>
      </w:r>
      <w:r w:rsidR="004F0E2A" w:rsidRPr="00A961DB">
        <w:rPr>
          <w:b w:val="0"/>
          <w:bCs w:val="0"/>
        </w:rPr>
        <w:t>6</w:t>
      </w:r>
      <w:r w:rsidR="00684FB9" w:rsidRPr="00A961DB">
        <w:rPr>
          <w:b w:val="0"/>
          <w:bCs w:val="0"/>
        </w:rPr>
        <w:t>. Studies where participants were not admitted to the ICU at the baseline</w:t>
      </w:r>
      <w:r w:rsidR="00ED5CB0">
        <w:rPr>
          <w:b w:val="0"/>
          <w:bCs w:val="0"/>
        </w:rPr>
        <w:t>.</w:t>
      </w:r>
      <w:r w:rsidR="00684FB9" w:rsidRPr="00A961DB">
        <w:rPr>
          <w:b w:val="0"/>
          <w:bCs w:val="0"/>
        </w:rPr>
        <w:t xml:space="preserve"> 2.1.</w:t>
      </w:r>
      <w:r w:rsidR="004F0E2A" w:rsidRPr="00A961DB">
        <w:rPr>
          <w:b w:val="0"/>
          <w:bCs w:val="0"/>
        </w:rPr>
        <w:t>7</w:t>
      </w:r>
      <w:r w:rsidR="00684FB9" w:rsidRPr="00A961DB">
        <w:rPr>
          <w:b w:val="0"/>
          <w:bCs w:val="0"/>
        </w:rPr>
        <w:t>. Only RCTs where participants were not admitted to the ICU at the baseline</w:t>
      </w:r>
      <w:r w:rsidR="005423FA" w:rsidRPr="00A961DB">
        <w:rPr>
          <w:b w:val="0"/>
          <w:bCs w:val="0"/>
        </w:rPr>
        <w:t>.</w:t>
      </w:r>
    </w:p>
    <w:p w14:paraId="246AF815" w14:textId="77777777" w:rsidR="00A961DB" w:rsidRPr="00A961DB" w:rsidRDefault="00A961DB" w:rsidP="00A961DB">
      <w:pPr>
        <w:ind w:firstLine="420"/>
      </w:pPr>
    </w:p>
    <w:p w14:paraId="5747525F" w14:textId="33161DC4" w:rsidR="00BE7585" w:rsidRDefault="00114336" w:rsidP="00A961DB">
      <w:pPr>
        <w:ind w:firstLineChars="0" w:firstLine="0"/>
        <w:jc w:val="center"/>
        <w:rPr>
          <w:sz w:val="24"/>
          <w:szCs w:val="24"/>
        </w:rPr>
      </w:pPr>
      <w:r w:rsidRPr="00A961DB">
        <w:rPr>
          <w:noProof/>
        </w:rPr>
        <w:drawing>
          <wp:inline distT="0" distB="0" distL="0" distR="0" wp14:anchorId="7280C33D" wp14:editId="7EFF705C">
            <wp:extent cx="6120130" cy="1176020"/>
            <wp:effectExtent l="0" t="0" r="0" b="5080"/>
            <wp:docPr id="3" name="Immagine 3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avolo&#10;&#10;Descrizione generata automa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2DE99" w14:textId="7620EF43" w:rsidR="006A3A00" w:rsidRDefault="00B162CA" w:rsidP="00C418CC">
      <w:pPr>
        <w:pStyle w:val="af9"/>
        <w:rPr>
          <w:b w:val="0"/>
          <w:bCs w:val="0"/>
        </w:rPr>
      </w:pPr>
      <w:r>
        <w:t>Supplementary</w:t>
      </w:r>
      <w:r w:rsidR="006D4C38" w:rsidRPr="00DD7358">
        <w:t xml:space="preserve"> Fig</w:t>
      </w:r>
      <w:r w:rsidR="00ED5CB0">
        <w:t>.</w:t>
      </w:r>
      <w:r w:rsidR="006D4C38" w:rsidRPr="00DD7358">
        <w:t xml:space="preserve"> </w:t>
      </w:r>
      <w:r w:rsidR="006D4C38">
        <w:t>3</w:t>
      </w:r>
      <w:r w:rsidR="00ED5CB0">
        <w:t>.</w:t>
      </w:r>
      <w:r w:rsidR="006D4C38">
        <w:t xml:space="preserve"> </w:t>
      </w:r>
      <w:r w:rsidR="00B81775">
        <w:t>Three</w:t>
      </w:r>
      <w:r w:rsidR="006A3A00">
        <w:t xml:space="preserve"> articles reported data about length of hospital stay. </w:t>
      </w:r>
      <w:r w:rsidR="006A3A00" w:rsidRPr="00ED5CB0">
        <w:rPr>
          <w:b w:val="0"/>
          <w:bCs w:val="0"/>
        </w:rPr>
        <w:t>There w</w:t>
      </w:r>
      <w:r w:rsidR="006465C5" w:rsidRPr="00ED5CB0">
        <w:rPr>
          <w:b w:val="0"/>
          <w:bCs w:val="0"/>
        </w:rPr>
        <w:t>as</w:t>
      </w:r>
      <w:r w:rsidR="006A3A00" w:rsidRPr="00ED5CB0">
        <w:rPr>
          <w:b w:val="0"/>
          <w:bCs w:val="0"/>
        </w:rPr>
        <w:t xml:space="preserve"> no significant difference.</w:t>
      </w:r>
    </w:p>
    <w:p w14:paraId="6887CD81" w14:textId="77777777" w:rsidR="00ED5CB0" w:rsidRPr="00ED5CB0" w:rsidRDefault="00ED5CB0" w:rsidP="00ED5CB0">
      <w:pPr>
        <w:ind w:firstLine="420"/>
      </w:pPr>
    </w:p>
    <w:p w14:paraId="584A90E0" w14:textId="2EDFB0F2" w:rsidR="00DB3AF6" w:rsidRDefault="00DB3AF6" w:rsidP="00F4191B">
      <w:pPr>
        <w:ind w:firstLineChars="0" w:firstLine="0"/>
        <w:jc w:val="center"/>
        <w:rPr>
          <w:sz w:val="24"/>
          <w:szCs w:val="24"/>
        </w:rPr>
      </w:pPr>
      <w:r w:rsidRPr="00F4191B">
        <w:rPr>
          <w:noProof/>
        </w:rPr>
        <w:drawing>
          <wp:inline distT="0" distB="0" distL="0" distR="0" wp14:anchorId="5693FE77" wp14:editId="4833F074">
            <wp:extent cx="6120130" cy="2219960"/>
            <wp:effectExtent l="0" t="0" r="0" b="8890"/>
            <wp:docPr id="6" name="Immagine 6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avolo&#10;&#10;Descrizione generata automa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BD2FB" w14:textId="42296934" w:rsidR="00892448" w:rsidRPr="00F4191B" w:rsidRDefault="00B162CA" w:rsidP="00C418CC">
      <w:pPr>
        <w:pStyle w:val="af9"/>
        <w:rPr>
          <w:b w:val="0"/>
          <w:bCs w:val="0"/>
        </w:rPr>
      </w:pPr>
      <w:r>
        <w:t>Supplementary</w:t>
      </w:r>
      <w:r w:rsidR="006D4C38" w:rsidRPr="00DD7358">
        <w:t xml:space="preserve"> Fig</w:t>
      </w:r>
      <w:r w:rsidR="00F4191B">
        <w:t>.</w:t>
      </w:r>
      <w:r w:rsidR="006D4C38" w:rsidRPr="00DD7358">
        <w:t xml:space="preserve"> </w:t>
      </w:r>
      <w:r w:rsidR="006D4C38">
        <w:t>4</w:t>
      </w:r>
      <w:r w:rsidR="00F4191B">
        <w:t xml:space="preserve">. </w:t>
      </w:r>
      <w:r w:rsidR="00892448">
        <w:t>Three articles reported data about Intensive Care Unit admission.</w:t>
      </w:r>
      <w:r w:rsidR="00892448" w:rsidRPr="00F4191B">
        <w:rPr>
          <w:b w:val="0"/>
          <w:bCs w:val="0"/>
        </w:rPr>
        <w:t xml:space="preserve"> There w</w:t>
      </w:r>
      <w:r w:rsidR="006465C5" w:rsidRPr="00F4191B">
        <w:rPr>
          <w:b w:val="0"/>
          <w:bCs w:val="0"/>
        </w:rPr>
        <w:t>as</w:t>
      </w:r>
      <w:r w:rsidR="00892448" w:rsidRPr="00F4191B">
        <w:rPr>
          <w:b w:val="0"/>
          <w:bCs w:val="0"/>
        </w:rPr>
        <w:t xml:space="preserve"> no significant difference.</w:t>
      </w:r>
    </w:p>
    <w:p w14:paraId="0B56EF02" w14:textId="093D81B0" w:rsidR="002D683A" w:rsidRPr="00F4191B" w:rsidRDefault="002D683A" w:rsidP="00F4191B">
      <w:pPr>
        <w:ind w:firstLine="420"/>
        <w:rPr>
          <w:rFonts w:eastAsiaTheme="minorEastAsia" w:hint="eastAsia"/>
        </w:rPr>
      </w:pPr>
    </w:p>
    <w:p w14:paraId="008FB582" w14:textId="64756292" w:rsidR="002D683A" w:rsidRDefault="00F635B1" w:rsidP="00F714BF">
      <w:pPr>
        <w:ind w:firstLineChars="0" w:firstLine="0"/>
        <w:jc w:val="center"/>
        <w:rPr>
          <w:sz w:val="24"/>
          <w:szCs w:val="24"/>
        </w:rPr>
      </w:pPr>
      <w:r w:rsidRPr="00F714BF">
        <w:rPr>
          <w:noProof/>
        </w:rPr>
        <w:lastRenderedPageBreak/>
        <w:drawing>
          <wp:inline distT="0" distB="0" distL="0" distR="0" wp14:anchorId="065379BF" wp14:editId="33410AF0">
            <wp:extent cx="6120130" cy="1765935"/>
            <wp:effectExtent l="0" t="0" r="0" b="5715"/>
            <wp:docPr id="10" name="Immagine 10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avolo&#10;&#10;Descrizione generata automa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37780" w14:textId="2A174E27" w:rsidR="00FA7259" w:rsidRDefault="00B162CA" w:rsidP="00C418CC">
      <w:pPr>
        <w:pStyle w:val="af9"/>
        <w:rPr>
          <w:b w:val="0"/>
          <w:bCs w:val="0"/>
        </w:rPr>
      </w:pPr>
      <w:r>
        <w:t>Supplementary</w:t>
      </w:r>
      <w:r w:rsidR="006D4C38" w:rsidRPr="00DD7358">
        <w:t xml:space="preserve"> Fig</w:t>
      </w:r>
      <w:r w:rsidR="00F714BF">
        <w:t>.</w:t>
      </w:r>
      <w:r w:rsidR="006D4C38" w:rsidRPr="00DD7358">
        <w:t xml:space="preserve"> </w:t>
      </w:r>
      <w:r w:rsidR="006D4C38">
        <w:t>5</w:t>
      </w:r>
      <w:r w:rsidR="00F714BF">
        <w:t>.</w:t>
      </w:r>
      <w:r w:rsidR="006D4C38">
        <w:t xml:space="preserve"> </w:t>
      </w:r>
      <w:r w:rsidR="006F6A61">
        <w:t xml:space="preserve">Three articles reported data about </w:t>
      </w:r>
      <w:r w:rsidR="006F6A61" w:rsidRPr="006F6A61">
        <w:t>C</w:t>
      </w:r>
      <w:r w:rsidR="006F6A61" w:rsidRPr="00F714BF">
        <w:rPr>
          <w:b w:val="0"/>
          <w:bCs w:val="0"/>
        </w:rPr>
        <w:t>-</w:t>
      </w:r>
      <w:r w:rsidR="006F6A61" w:rsidRPr="006F6A61">
        <w:t>reactive protein levels</w:t>
      </w:r>
      <w:r w:rsidR="006F6A61">
        <w:t xml:space="preserve"> (CRP) after treatment. </w:t>
      </w:r>
      <w:r w:rsidR="00E34445" w:rsidRPr="00F714BF">
        <w:rPr>
          <w:b w:val="0"/>
          <w:bCs w:val="0"/>
        </w:rPr>
        <w:t xml:space="preserve">All articles reported the data in mg/L unit. </w:t>
      </w:r>
      <w:r w:rsidR="006F6A61" w:rsidRPr="00F714BF">
        <w:rPr>
          <w:b w:val="0"/>
          <w:bCs w:val="0"/>
        </w:rPr>
        <w:t xml:space="preserve">There </w:t>
      </w:r>
      <w:r w:rsidR="00F635B1" w:rsidRPr="00F714BF">
        <w:rPr>
          <w:b w:val="0"/>
          <w:bCs w:val="0"/>
        </w:rPr>
        <w:t>was</w:t>
      </w:r>
      <w:r w:rsidR="006F6A61" w:rsidRPr="00F714BF">
        <w:rPr>
          <w:b w:val="0"/>
          <w:bCs w:val="0"/>
        </w:rPr>
        <w:t xml:space="preserve"> no significant difference.</w:t>
      </w:r>
    </w:p>
    <w:p w14:paraId="5B1E06F5" w14:textId="77777777" w:rsidR="00F714BF" w:rsidRPr="00F714BF" w:rsidRDefault="00F714BF" w:rsidP="00F714BF">
      <w:pPr>
        <w:ind w:firstLine="420"/>
      </w:pPr>
    </w:p>
    <w:p w14:paraId="104FCFFC" w14:textId="22DB143F" w:rsidR="006F6A61" w:rsidRPr="0059380E" w:rsidRDefault="0059380E" w:rsidP="00F714BF">
      <w:pPr>
        <w:ind w:firstLineChars="0" w:firstLine="0"/>
        <w:jc w:val="center"/>
        <w:rPr>
          <w:b/>
          <w:bCs/>
          <w:i/>
          <w:iCs/>
          <w:sz w:val="28"/>
          <w:szCs w:val="28"/>
        </w:rPr>
      </w:pPr>
      <w:r w:rsidRPr="00F714BF">
        <w:rPr>
          <w:noProof/>
        </w:rPr>
        <w:drawing>
          <wp:inline distT="0" distB="0" distL="0" distR="0" wp14:anchorId="6879CB05" wp14:editId="2D7955BE">
            <wp:extent cx="6120130" cy="176847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73D1">
        <w:rPr>
          <w:b/>
          <w:bCs/>
          <w:i/>
          <w:iCs/>
          <w:sz w:val="28"/>
          <w:szCs w:val="28"/>
        </w:rPr>
        <w:t xml:space="preserve"> </w:t>
      </w:r>
    </w:p>
    <w:p w14:paraId="72087332" w14:textId="3A735926" w:rsidR="00FA7259" w:rsidRPr="00F714BF" w:rsidRDefault="00B162CA" w:rsidP="00C418CC">
      <w:pPr>
        <w:pStyle w:val="af9"/>
        <w:rPr>
          <w:rFonts w:hint="eastAsia"/>
          <w:b w:val="0"/>
          <w:bCs w:val="0"/>
        </w:rPr>
      </w:pPr>
      <w:r>
        <w:t>Supplementary</w:t>
      </w:r>
      <w:r w:rsidR="006D4C38" w:rsidRPr="00B162CA">
        <w:t xml:space="preserve"> Fig</w:t>
      </w:r>
      <w:r>
        <w:t>.</w:t>
      </w:r>
      <w:r w:rsidR="006D4C38" w:rsidRPr="00B162CA">
        <w:t xml:space="preserve"> 6</w:t>
      </w:r>
      <w:r>
        <w:t>.</w:t>
      </w:r>
      <w:r w:rsidR="006D4C38" w:rsidRPr="00B162CA">
        <w:t xml:space="preserve"> </w:t>
      </w:r>
      <w:bookmarkStart w:id="1" w:name="_Hlk107826479"/>
      <w:r w:rsidR="006D4C38" w:rsidRPr="00B162CA">
        <w:t>Randomized studies risk of bias</w:t>
      </w:r>
      <w:bookmarkEnd w:id="1"/>
      <w:r>
        <w:rPr>
          <w:rFonts w:eastAsiaTheme="minorEastAsia" w:hint="eastAsia"/>
        </w:rPr>
        <w:t>.</w:t>
      </w:r>
      <w:r w:rsidRPr="00F714BF">
        <w:rPr>
          <w:rFonts w:eastAsiaTheme="minorEastAsia"/>
          <w:b w:val="0"/>
          <w:bCs w:val="0"/>
        </w:rPr>
        <w:t xml:space="preserve"> </w:t>
      </w:r>
      <w:r w:rsidR="009073D1" w:rsidRPr="00F714BF">
        <w:rPr>
          <w:b w:val="0"/>
          <w:bCs w:val="0"/>
        </w:rPr>
        <w:t xml:space="preserve">To assess the risk of </w:t>
      </w:r>
      <w:proofErr w:type="gramStart"/>
      <w:r w:rsidR="009073D1" w:rsidRPr="00F714BF">
        <w:rPr>
          <w:b w:val="0"/>
          <w:bCs w:val="0"/>
        </w:rPr>
        <w:t>bias</w:t>
      </w:r>
      <w:proofErr w:type="gramEnd"/>
      <w:r w:rsidR="009073D1" w:rsidRPr="00F714BF">
        <w:rPr>
          <w:b w:val="0"/>
          <w:bCs w:val="0"/>
        </w:rPr>
        <w:t xml:space="preserve"> </w:t>
      </w:r>
      <w:proofErr w:type="spellStart"/>
      <w:r w:rsidR="009073D1" w:rsidRPr="00F714BF">
        <w:rPr>
          <w:b w:val="0"/>
          <w:bCs w:val="0"/>
        </w:rPr>
        <w:t>RoB</w:t>
      </w:r>
      <w:proofErr w:type="spellEnd"/>
      <w:r w:rsidR="00D63192" w:rsidRPr="00F714BF">
        <w:rPr>
          <w:b w:val="0"/>
          <w:bCs w:val="0"/>
        </w:rPr>
        <w:t xml:space="preserve"> </w:t>
      </w:r>
      <w:r w:rsidR="009073D1" w:rsidRPr="00F714BF">
        <w:rPr>
          <w:b w:val="0"/>
          <w:bCs w:val="0"/>
        </w:rPr>
        <w:t>2</w:t>
      </w:r>
      <w:r w:rsidR="00D63192" w:rsidRPr="00F714BF">
        <w:rPr>
          <w:b w:val="0"/>
          <w:bCs w:val="0"/>
        </w:rPr>
        <w:t xml:space="preserve"> [</w:t>
      </w:r>
      <w:r w:rsidR="00B24653">
        <w:rPr>
          <w:b w:val="0"/>
          <w:bCs w:val="0"/>
        </w:rPr>
        <w:t>3</w:t>
      </w:r>
      <w:r w:rsidR="00FE1AC6" w:rsidRPr="00F714BF">
        <w:rPr>
          <w:b w:val="0"/>
          <w:bCs w:val="0"/>
        </w:rPr>
        <w:t>]</w:t>
      </w:r>
      <w:r w:rsidR="009073D1" w:rsidRPr="00F714BF">
        <w:rPr>
          <w:b w:val="0"/>
          <w:bCs w:val="0"/>
        </w:rPr>
        <w:t xml:space="preserve"> method was used. All the articles have</w:t>
      </w:r>
      <w:r w:rsidR="0059380E" w:rsidRPr="00F714BF">
        <w:rPr>
          <w:b w:val="0"/>
          <w:bCs w:val="0"/>
        </w:rPr>
        <w:t xml:space="preserve"> at least</w:t>
      </w:r>
      <w:r w:rsidR="009073D1" w:rsidRPr="00F714BF">
        <w:rPr>
          <w:b w:val="0"/>
          <w:bCs w:val="0"/>
        </w:rPr>
        <w:t xml:space="preserve"> some concerns in the D2 section (deviation from the intended intervention), </w:t>
      </w:r>
      <w:r w:rsidR="0059380E" w:rsidRPr="00F714BF">
        <w:rPr>
          <w:b w:val="0"/>
          <w:bCs w:val="0"/>
        </w:rPr>
        <w:t xml:space="preserve">while in one case we found high risk of bias in this section. </w:t>
      </w:r>
      <w:proofErr w:type="spellStart"/>
      <w:r w:rsidR="0059380E" w:rsidRPr="00F714BF">
        <w:rPr>
          <w:b w:val="0"/>
          <w:bCs w:val="0"/>
        </w:rPr>
        <w:t>Farnoosh</w:t>
      </w:r>
      <w:proofErr w:type="spellEnd"/>
      <w:r w:rsidR="0059380E" w:rsidRPr="00F714BF">
        <w:rPr>
          <w:b w:val="0"/>
          <w:bCs w:val="0"/>
        </w:rPr>
        <w:t xml:space="preserve"> </w:t>
      </w:r>
      <w:r w:rsidR="0059380E" w:rsidRPr="00B24653">
        <w:rPr>
          <w:b w:val="0"/>
          <w:bCs w:val="0"/>
          <w:i/>
          <w:iCs/>
        </w:rPr>
        <w:t>et al</w:t>
      </w:r>
      <w:r w:rsidR="0059380E" w:rsidRPr="00F714BF">
        <w:rPr>
          <w:b w:val="0"/>
          <w:bCs w:val="0"/>
        </w:rPr>
        <w:t>. also reported high risk of bias in D3 section (missing outcome data), contributing to assess high overall risk of bias for this study. I</w:t>
      </w:r>
      <w:r w:rsidR="009073D1" w:rsidRPr="00F714BF">
        <w:rPr>
          <w:b w:val="0"/>
          <w:bCs w:val="0"/>
        </w:rPr>
        <w:t xml:space="preserve">n one case </w:t>
      </w:r>
      <w:r w:rsidR="00392160" w:rsidRPr="00F714BF">
        <w:rPr>
          <w:b w:val="0"/>
          <w:bCs w:val="0"/>
        </w:rPr>
        <w:t xml:space="preserve">in </w:t>
      </w:r>
      <w:r w:rsidR="009073D1" w:rsidRPr="00F714BF">
        <w:rPr>
          <w:b w:val="0"/>
          <w:bCs w:val="0"/>
        </w:rPr>
        <w:t>D5</w:t>
      </w:r>
      <w:r w:rsidR="00392160" w:rsidRPr="00F714BF">
        <w:rPr>
          <w:b w:val="0"/>
          <w:bCs w:val="0"/>
        </w:rPr>
        <w:t xml:space="preserve"> section</w:t>
      </w:r>
      <w:r w:rsidR="009073D1" w:rsidRPr="00F714BF">
        <w:rPr>
          <w:b w:val="0"/>
          <w:bCs w:val="0"/>
        </w:rPr>
        <w:t xml:space="preserve"> </w:t>
      </w:r>
      <w:r w:rsidR="00392160" w:rsidRPr="00F714BF">
        <w:rPr>
          <w:b w:val="0"/>
          <w:bCs w:val="0"/>
        </w:rPr>
        <w:t>(selection of reported data) also appeared some concerns. In conclusion all the</w:t>
      </w:r>
      <w:r w:rsidR="0059380E" w:rsidRPr="00F714BF">
        <w:rPr>
          <w:b w:val="0"/>
          <w:bCs w:val="0"/>
        </w:rPr>
        <w:t xml:space="preserve"> other</w:t>
      </w:r>
      <w:r w:rsidR="00392160" w:rsidRPr="00F714BF">
        <w:rPr>
          <w:b w:val="0"/>
          <w:bCs w:val="0"/>
        </w:rPr>
        <w:t xml:space="preserve"> articles considered some concerns of risk of bias.</w:t>
      </w:r>
    </w:p>
    <w:p w14:paraId="7E725AE0" w14:textId="30B0AF8B" w:rsidR="00FA7259" w:rsidRPr="00F714BF" w:rsidRDefault="00FA7259" w:rsidP="00B162CA">
      <w:pPr>
        <w:ind w:firstLine="420"/>
      </w:pPr>
    </w:p>
    <w:p w14:paraId="094A88A9" w14:textId="0483452A" w:rsidR="00892448" w:rsidRPr="0041601C" w:rsidRDefault="0041601C" w:rsidP="0041601C">
      <w:pPr>
        <w:pStyle w:val="aff2"/>
      </w:pPr>
      <w:bookmarkStart w:id="2" w:name="_Hlk132900185"/>
      <w:r w:rsidRPr="0041601C">
        <w:t xml:space="preserve">Supplementary </w:t>
      </w:r>
      <w:bookmarkEnd w:id="2"/>
      <w:r w:rsidR="006D4C38" w:rsidRPr="0041601C">
        <w:t>References</w:t>
      </w:r>
    </w:p>
    <w:p w14:paraId="4B5781AF" w14:textId="3A727579" w:rsidR="006D4C38" w:rsidRPr="006D4C38" w:rsidRDefault="006D4C38" w:rsidP="006D4C38">
      <w:pPr>
        <w:pStyle w:val="af0"/>
      </w:pPr>
      <w:r w:rsidRPr="006D4C38">
        <w:t>[</w:t>
      </w:r>
      <w:r w:rsidRPr="006D4C38">
        <w:t>1</w:t>
      </w:r>
      <w:r w:rsidRPr="006D4C38">
        <w:t xml:space="preserve">] Zhou Y, Hou Y, Shen J, Mehra R, </w:t>
      </w:r>
      <w:proofErr w:type="spellStart"/>
      <w:r w:rsidRPr="006D4C38">
        <w:t>Kallianpur</w:t>
      </w:r>
      <w:proofErr w:type="spellEnd"/>
      <w:r w:rsidRPr="006D4C38">
        <w:t xml:space="preserve"> A, Culver DA, </w:t>
      </w:r>
      <w:r w:rsidRPr="00787CA0">
        <w:rPr>
          <w:i/>
          <w:iCs/>
        </w:rPr>
        <w:t>et al</w:t>
      </w:r>
      <w:r w:rsidRPr="006D4C38">
        <w:t>. A network medicine approach to investigation and population-based validation of disease manifestations and drug repurposing for COVID-19. PLOS Biology. 2020; 18: e3000970.</w:t>
      </w:r>
    </w:p>
    <w:p w14:paraId="1916AE1D" w14:textId="06456E20" w:rsidR="006D4C38" w:rsidRPr="006D4C38" w:rsidRDefault="006D4C38" w:rsidP="006D4C38">
      <w:pPr>
        <w:pStyle w:val="af0"/>
      </w:pPr>
      <w:r w:rsidRPr="006D4C38">
        <w:t>[</w:t>
      </w:r>
      <w:r w:rsidRPr="006D4C38">
        <w:t>2</w:t>
      </w:r>
      <w:r w:rsidRPr="006D4C38">
        <w:t>]</w:t>
      </w:r>
      <w:r w:rsidRPr="006D4C38">
        <w:t xml:space="preserve"> </w:t>
      </w:r>
      <w:r w:rsidRPr="006D4C38">
        <w:t xml:space="preserve">Alizadeh Z, </w:t>
      </w:r>
      <w:proofErr w:type="spellStart"/>
      <w:r w:rsidRPr="006D4C38">
        <w:t>Keyhanian</w:t>
      </w:r>
      <w:proofErr w:type="spellEnd"/>
      <w:r w:rsidRPr="006D4C38">
        <w:t xml:space="preserve"> N, </w:t>
      </w:r>
      <w:proofErr w:type="spellStart"/>
      <w:r w:rsidRPr="006D4C38">
        <w:t>Ghaderkhani</w:t>
      </w:r>
      <w:proofErr w:type="spellEnd"/>
      <w:r w:rsidRPr="006D4C38">
        <w:t xml:space="preserve"> S, </w:t>
      </w:r>
      <w:proofErr w:type="spellStart"/>
      <w:r w:rsidRPr="006D4C38">
        <w:t>Dashti-Khavidaki</w:t>
      </w:r>
      <w:proofErr w:type="spellEnd"/>
      <w:r w:rsidRPr="006D4C38">
        <w:t xml:space="preserve"> S, </w:t>
      </w:r>
      <w:proofErr w:type="spellStart"/>
      <w:r w:rsidRPr="006D4C38">
        <w:t>Shokouhi</w:t>
      </w:r>
      <w:proofErr w:type="spellEnd"/>
      <w:r w:rsidRPr="006D4C38">
        <w:t xml:space="preserve"> </w:t>
      </w:r>
      <w:proofErr w:type="spellStart"/>
      <w:r w:rsidRPr="006D4C38">
        <w:t>Shoormasti</w:t>
      </w:r>
      <w:proofErr w:type="spellEnd"/>
      <w:r w:rsidRPr="006D4C38">
        <w:t xml:space="preserve"> R, </w:t>
      </w:r>
      <w:proofErr w:type="spellStart"/>
      <w:r w:rsidRPr="006D4C38">
        <w:t>Pourpak</w:t>
      </w:r>
      <w:proofErr w:type="spellEnd"/>
      <w:r w:rsidRPr="006D4C38">
        <w:t xml:space="preserve"> Z. A pilot study on controlling coronavirus disease 2019 (COVID-19) inflammation using melatonin supplement. Iranian Journal of Allergy, Asthma and Immunology. 2021; 20: 494–499.</w:t>
      </w:r>
    </w:p>
    <w:p w14:paraId="25DECDCB" w14:textId="3A4FF88D" w:rsidR="006D4C38" w:rsidRPr="005670FB" w:rsidRDefault="006D4C38" w:rsidP="006D4C38">
      <w:pPr>
        <w:pStyle w:val="af0"/>
      </w:pPr>
      <w:r w:rsidRPr="005670FB">
        <w:t>[</w:t>
      </w:r>
      <w:r>
        <w:t>3</w:t>
      </w:r>
      <w:r w:rsidRPr="005670FB">
        <w:t>]</w:t>
      </w:r>
      <w:r w:rsidR="00B2388D">
        <w:t xml:space="preserve"> </w:t>
      </w:r>
      <w:r w:rsidRPr="005670FB">
        <w:t xml:space="preserve">Sterne JAC, </w:t>
      </w:r>
      <w:proofErr w:type="spellStart"/>
      <w:r w:rsidRPr="005670FB">
        <w:t>Savović</w:t>
      </w:r>
      <w:proofErr w:type="spellEnd"/>
      <w:r w:rsidRPr="005670FB">
        <w:t xml:space="preserve"> J, Page MJ, </w:t>
      </w:r>
      <w:proofErr w:type="spellStart"/>
      <w:r w:rsidRPr="005670FB">
        <w:t>Elbers</w:t>
      </w:r>
      <w:proofErr w:type="spellEnd"/>
      <w:r w:rsidRPr="005670FB">
        <w:t xml:space="preserve"> RG, </w:t>
      </w:r>
      <w:proofErr w:type="spellStart"/>
      <w:r w:rsidRPr="005670FB">
        <w:t>Blencowe</w:t>
      </w:r>
      <w:proofErr w:type="spellEnd"/>
      <w:r w:rsidRPr="005670FB">
        <w:t xml:space="preserve"> NS, </w:t>
      </w:r>
      <w:proofErr w:type="spellStart"/>
      <w:r w:rsidRPr="005670FB">
        <w:t>Boutron</w:t>
      </w:r>
      <w:proofErr w:type="spellEnd"/>
      <w:r w:rsidRPr="005670FB">
        <w:t xml:space="preserve"> I, </w:t>
      </w:r>
      <w:r w:rsidRPr="00B46A5F">
        <w:rPr>
          <w:i/>
          <w:iCs/>
        </w:rPr>
        <w:t>et al</w:t>
      </w:r>
      <w:r w:rsidRPr="005670FB">
        <w:t xml:space="preserve">. </w:t>
      </w:r>
      <w:proofErr w:type="spellStart"/>
      <w:r w:rsidRPr="005670FB">
        <w:t>RoB</w:t>
      </w:r>
      <w:proofErr w:type="spellEnd"/>
      <w:r w:rsidRPr="005670FB">
        <w:t xml:space="preserve"> 2: a revised tool for assessing risk of bias in </w:t>
      </w:r>
      <w:proofErr w:type="spellStart"/>
      <w:r w:rsidRPr="005670FB">
        <w:t>randomised</w:t>
      </w:r>
      <w:proofErr w:type="spellEnd"/>
      <w:r w:rsidRPr="005670FB">
        <w:t xml:space="preserve"> trials. B</w:t>
      </w:r>
      <w:r>
        <w:t>MJ</w:t>
      </w:r>
      <w:r w:rsidRPr="005670FB">
        <w:t>. 2019; 366: l4898.</w:t>
      </w:r>
    </w:p>
    <w:p w14:paraId="628A21D0" w14:textId="5E0C4D27" w:rsidR="006D4C38" w:rsidRPr="005670FB" w:rsidRDefault="006D4C38" w:rsidP="006D4C38">
      <w:pPr>
        <w:pStyle w:val="af0"/>
      </w:pPr>
      <w:r w:rsidRPr="005670FB">
        <w:t>[</w:t>
      </w:r>
      <w:r>
        <w:t>4</w:t>
      </w:r>
      <w:r w:rsidRPr="005670FB">
        <w:t>]</w:t>
      </w:r>
      <w:r w:rsidR="00B2388D">
        <w:t xml:space="preserve"> </w:t>
      </w:r>
      <w:proofErr w:type="spellStart"/>
      <w:r w:rsidRPr="005670FB">
        <w:t>Ziaei</w:t>
      </w:r>
      <w:proofErr w:type="spellEnd"/>
      <w:r w:rsidRPr="005670FB">
        <w:t xml:space="preserve"> A, </w:t>
      </w:r>
      <w:proofErr w:type="spellStart"/>
      <w:r w:rsidRPr="005670FB">
        <w:t>Davoodian</w:t>
      </w:r>
      <w:proofErr w:type="spellEnd"/>
      <w:r w:rsidRPr="005670FB">
        <w:t xml:space="preserve"> P, </w:t>
      </w:r>
      <w:proofErr w:type="spellStart"/>
      <w:r w:rsidRPr="005670FB">
        <w:t>Dadvand</w:t>
      </w:r>
      <w:proofErr w:type="spellEnd"/>
      <w:r w:rsidRPr="005670FB">
        <w:t xml:space="preserve"> H, Safa O, </w:t>
      </w:r>
      <w:proofErr w:type="spellStart"/>
      <w:r w:rsidRPr="005670FB">
        <w:t>Hassanipour</w:t>
      </w:r>
      <w:proofErr w:type="spellEnd"/>
      <w:r w:rsidRPr="005670FB">
        <w:t xml:space="preserve"> S, </w:t>
      </w:r>
      <w:proofErr w:type="spellStart"/>
      <w:r w:rsidRPr="005670FB">
        <w:t>Omidi</w:t>
      </w:r>
      <w:proofErr w:type="spellEnd"/>
      <w:r w:rsidRPr="005670FB">
        <w:t xml:space="preserve"> M, </w:t>
      </w:r>
      <w:r w:rsidRPr="00B46A5F">
        <w:rPr>
          <w:i/>
          <w:iCs/>
        </w:rPr>
        <w:t>et al</w:t>
      </w:r>
      <w:r w:rsidRPr="005670FB">
        <w:t>. Evaluation of the efficacy and safety of melatonin in moderately ill patients with COVID-19: a structured summary of a study protocol for a randomized controlled trial. Trials. 2020; 21: 882.</w:t>
      </w:r>
    </w:p>
    <w:p w14:paraId="422B65BE" w14:textId="1A2F1616" w:rsidR="006D4C38" w:rsidRPr="005670FB" w:rsidRDefault="006D4C38" w:rsidP="006D4C38">
      <w:pPr>
        <w:pStyle w:val="af0"/>
      </w:pPr>
      <w:r w:rsidRPr="005670FB">
        <w:t>[</w:t>
      </w:r>
      <w:r>
        <w:t>5</w:t>
      </w:r>
      <w:r w:rsidRPr="005670FB">
        <w:t>]</w:t>
      </w:r>
      <w:r w:rsidR="00B2388D">
        <w:t xml:space="preserve"> </w:t>
      </w:r>
      <w:r w:rsidRPr="005670FB">
        <w:t xml:space="preserve">García IG, Rodriguez-Rubio M, </w:t>
      </w:r>
      <w:proofErr w:type="spellStart"/>
      <w:r w:rsidRPr="005670FB">
        <w:t>Mariblanca</w:t>
      </w:r>
      <w:proofErr w:type="spellEnd"/>
      <w:r w:rsidRPr="005670FB">
        <w:t xml:space="preserve"> AR, de Soto LM, García LD, </w:t>
      </w:r>
      <w:proofErr w:type="spellStart"/>
      <w:r w:rsidRPr="005670FB">
        <w:t>Villatoro</w:t>
      </w:r>
      <w:proofErr w:type="spellEnd"/>
      <w:r w:rsidRPr="005670FB">
        <w:t xml:space="preserve"> JM, </w:t>
      </w:r>
      <w:r w:rsidRPr="00B46A5F">
        <w:rPr>
          <w:i/>
          <w:iCs/>
        </w:rPr>
        <w:t>et al</w:t>
      </w:r>
      <w:r w:rsidRPr="005670FB">
        <w:t>. A randomized multicenter clinical trial to evaluate the efficacy of melatonin in the prophylaxis of SARS-CoV-2 infection in high-risk contacts (</w:t>
      </w:r>
      <w:proofErr w:type="spellStart"/>
      <w:r w:rsidRPr="005670FB">
        <w:t>MeCOVID</w:t>
      </w:r>
      <w:proofErr w:type="spellEnd"/>
      <w:r w:rsidRPr="005670FB">
        <w:t xml:space="preserve"> Trial): a structured summary of a study protocol for a </w:t>
      </w:r>
      <w:proofErr w:type="spellStart"/>
      <w:r w:rsidRPr="005670FB">
        <w:t>randomised</w:t>
      </w:r>
      <w:proofErr w:type="spellEnd"/>
      <w:r w:rsidRPr="005670FB">
        <w:t xml:space="preserve"> controlled trial. Trials. 2020; 21: 466.</w:t>
      </w:r>
    </w:p>
    <w:p w14:paraId="030CDCDC" w14:textId="0DE76049" w:rsidR="006D4C38" w:rsidRPr="006D4C38" w:rsidRDefault="006D4C38" w:rsidP="006D4C38">
      <w:pPr>
        <w:pStyle w:val="af0"/>
      </w:pPr>
      <w:r w:rsidRPr="005670FB">
        <w:t>[</w:t>
      </w:r>
      <w:r>
        <w:t>6</w:t>
      </w:r>
      <w:r w:rsidRPr="005670FB">
        <w:t>]</w:t>
      </w:r>
      <w:r w:rsidR="00B2388D">
        <w:t xml:space="preserve"> </w:t>
      </w:r>
      <w:r w:rsidRPr="005670FB">
        <w:t xml:space="preserve">Rodríguez-Rubio M, </w:t>
      </w:r>
      <w:proofErr w:type="spellStart"/>
      <w:r w:rsidRPr="005670FB">
        <w:t>Figueira</w:t>
      </w:r>
      <w:proofErr w:type="spellEnd"/>
      <w:r w:rsidRPr="005670FB">
        <w:t xml:space="preserve"> JC, </w:t>
      </w:r>
      <w:proofErr w:type="spellStart"/>
      <w:r w:rsidRPr="005670FB">
        <w:t>Acuña</w:t>
      </w:r>
      <w:proofErr w:type="spellEnd"/>
      <w:r w:rsidRPr="005670FB">
        <w:t xml:space="preserve">-Castroviejo D, </w:t>
      </w:r>
      <w:proofErr w:type="spellStart"/>
      <w:r w:rsidRPr="005670FB">
        <w:t>Borobia</w:t>
      </w:r>
      <w:proofErr w:type="spellEnd"/>
      <w:r w:rsidRPr="005670FB">
        <w:t xml:space="preserve"> AM, </w:t>
      </w:r>
      <w:proofErr w:type="spellStart"/>
      <w:r w:rsidRPr="005670FB">
        <w:t>Escames</w:t>
      </w:r>
      <w:proofErr w:type="spellEnd"/>
      <w:r w:rsidRPr="005670FB">
        <w:t xml:space="preserve"> G, de la Oliva P. A phase II, single-center, double-blind, randomized placebo-controlled trial to explore the efficacy and safety of intravenous melatonin in patients with COVID-19 admitted to the intensive care unit (</w:t>
      </w:r>
      <w:proofErr w:type="spellStart"/>
      <w:r w:rsidRPr="005670FB">
        <w:t>MelCOVID</w:t>
      </w:r>
      <w:proofErr w:type="spellEnd"/>
      <w:r w:rsidRPr="005670FB">
        <w:t xml:space="preserve"> study): a structured summary of a study protocol for a randomized controlled trial. Trials. 2020; 21: 699.</w:t>
      </w:r>
    </w:p>
    <w:p w14:paraId="3D3BBE5D" w14:textId="77777777" w:rsidR="006D4C38" w:rsidRPr="006D4C38" w:rsidRDefault="006D4C38" w:rsidP="006D4C38">
      <w:pPr>
        <w:ind w:firstLine="420"/>
      </w:pPr>
    </w:p>
    <w:p w14:paraId="68B7F0C6" w14:textId="58EC7C84" w:rsidR="00FA7259" w:rsidRPr="00212521" w:rsidRDefault="00FA7259" w:rsidP="006D4C38">
      <w:pPr>
        <w:ind w:firstLine="480"/>
        <w:rPr>
          <w:sz w:val="24"/>
          <w:szCs w:val="24"/>
        </w:rPr>
      </w:pPr>
    </w:p>
    <w:sectPr w:rsidR="00FA7259" w:rsidRPr="00212521" w:rsidSect="001F247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1134" w:left="851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1E5A" w14:textId="77777777" w:rsidR="00E40002" w:rsidRDefault="00E40002" w:rsidP="00814AAF">
      <w:pPr>
        <w:ind w:firstLine="420"/>
      </w:pPr>
      <w:r>
        <w:separator/>
      </w:r>
    </w:p>
  </w:endnote>
  <w:endnote w:type="continuationSeparator" w:id="0">
    <w:p w14:paraId="460BDFF4" w14:textId="77777777" w:rsidR="00E40002" w:rsidRDefault="00E40002" w:rsidP="00814AA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00006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F240" w14:textId="77777777" w:rsidR="008050C5" w:rsidRDefault="008050C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579131"/>
      <w:docPartObj>
        <w:docPartGallery w:val="Page Numbers (Bottom of Page)"/>
        <w:docPartUnique/>
      </w:docPartObj>
    </w:sdtPr>
    <w:sdtContent>
      <w:p w14:paraId="189BE0E0" w14:textId="61414092" w:rsidR="001F247C" w:rsidRDefault="001F247C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4A85D5F" w14:textId="77777777" w:rsidR="008050C5" w:rsidRDefault="008050C5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0444769"/>
      <w:docPartObj>
        <w:docPartGallery w:val="Page Numbers (Bottom of Page)"/>
        <w:docPartUnique/>
      </w:docPartObj>
    </w:sdtPr>
    <w:sdtContent>
      <w:p w14:paraId="0A1FB81B" w14:textId="129CD951" w:rsidR="008050C5" w:rsidRDefault="008050C5"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D0D44C9" w14:textId="77777777" w:rsidR="008050C5" w:rsidRDefault="008050C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6728" w14:textId="77777777" w:rsidR="00E40002" w:rsidRDefault="00E40002" w:rsidP="00814AAF">
      <w:pPr>
        <w:ind w:firstLine="420"/>
      </w:pPr>
      <w:r>
        <w:separator/>
      </w:r>
    </w:p>
  </w:footnote>
  <w:footnote w:type="continuationSeparator" w:id="0">
    <w:p w14:paraId="493B9992" w14:textId="77777777" w:rsidR="00E40002" w:rsidRDefault="00E40002" w:rsidP="00814AA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1923" w14:textId="77777777" w:rsidR="008050C5" w:rsidRDefault="008050C5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DC04" w14:textId="77777777" w:rsidR="008050C5" w:rsidRDefault="008050C5" w:rsidP="008050C5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EAD4" w14:textId="77777777" w:rsidR="008050C5" w:rsidRDefault="008050C5" w:rsidP="008050C5">
    <w:pPr>
      <w:pStyle w:val="a5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C704652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E6"/>
    <w:rsid w:val="000007FE"/>
    <w:rsid w:val="000034D4"/>
    <w:rsid w:val="0003444C"/>
    <w:rsid w:val="0004733F"/>
    <w:rsid w:val="000514E6"/>
    <w:rsid w:val="0008626B"/>
    <w:rsid w:val="000C36B9"/>
    <w:rsid w:val="00107016"/>
    <w:rsid w:val="00114336"/>
    <w:rsid w:val="00141F43"/>
    <w:rsid w:val="0016565C"/>
    <w:rsid w:val="001902F3"/>
    <w:rsid w:val="00190C91"/>
    <w:rsid w:val="00191C4B"/>
    <w:rsid w:val="001B3FC9"/>
    <w:rsid w:val="001F247C"/>
    <w:rsid w:val="00212521"/>
    <w:rsid w:val="002470D3"/>
    <w:rsid w:val="002D683A"/>
    <w:rsid w:val="002E662C"/>
    <w:rsid w:val="00392160"/>
    <w:rsid w:val="0041601C"/>
    <w:rsid w:val="004171D3"/>
    <w:rsid w:val="004A55F7"/>
    <w:rsid w:val="004C225E"/>
    <w:rsid w:val="004F0E2A"/>
    <w:rsid w:val="00505590"/>
    <w:rsid w:val="00520573"/>
    <w:rsid w:val="00521687"/>
    <w:rsid w:val="005246A1"/>
    <w:rsid w:val="005423FA"/>
    <w:rsid w:val="00554EBD"/>
    <w:rsid w:val="00563D7E"/>
    <w:rsid w:val="0059380E"/>
    <w:rsid w:val="005E0EBC"/>
    <w:rsid w:val="00631F53"/>
    <w:rsid w:val="006465C5"/>
    <w:rsid w:val="00656FAB"/>
    <w:rsid w:val="00673711"/>
    <w:rsid w:val="00684FB9"/>
    <w:rsid w:val="0068677C"/>
    <w:rsid w:val="006A3A00"/>
    <w:rsid w:val="006B50D6"/>
    <w:rsid w:val="006D4C38"/>
    <w:rsid w:val="006F6A61"/>
    <w:rsid w:val="00787CA0"/>
    <w:rsid w:val="007F2CE6"/>
    <w:rsid w:val="008050C5"/>
    <w:rsid w:val="00814AAF"/>
    <w:rsid w:val="00880D49"/>
    <w:rsid w:val="00892448"/>
    <w:rsid w:val="009073D1"/>
    <w:rsid w:val="009351F0"/>
    <w:rsid w:val="009474FF"/>
    <w:rsid w:val="00A74F7F"/>
    <w:rsid w:val="00A961DB"/>
    <w:rsid w:val="00AC196C"/>
    <w:rsid w:val="00AD7865"/>
    <w:rsid w:val="00B155B6"/>
    <w:rsid w:val="00B162CA"/>
    <w:rsid w:val="00B2388D"/>
    <w:rsid w:val="00B24653"/>
    <w:rsid w:val="00B53328"/>
    <w:rsid w:val="00B81775"/>
    <w:rsid w:val="00BC0CC0"/>
    <w:rsid w:val="00BE0B19"/>
    <w:rsid w:val="00BE7585"/>
    <w:rsid w:val="00C418CC"/>
    <w:rsid w:val="00C57A84"/>
    <w:rsid w:val="00C72A3C"/>
    <w:rsid w:val="00C962BF"/>
    <w:rsid w:val="00C97AB0"/>
    <w:rsid w:val="00CC3D34"/>
    <w:rsid w:val="00CF6D22"/>
    <w:rsid w:val="00D14A68"/>
    <w:rsid w:val="00D63192"/>
    <w:rsid w:val="00DB3AF6"/>
    <w:rsid w:val="00DD7358"/>
    <w:rsid w:val="00DF6159"/>
    <w:rsid w:val="00E34445"/>
    <w:rsid w:val="00E40002"/>
    <w:rsid w:val="00E404D2"/>
    <w:rsid w:val="00E44D10"/>
    <w:rsid w:val="00EA07E6"/>
    <w:rsid w:val="00ED5CB0"/>
    <w:rsid w:val="00F4191B"/>
    <w:rsid w:val="00F635B1"/>
    <w:rsid w:val="00F714BF"/>
    <w:rsid w:val="00FA7259"/>
    <w:rsid w:val="00FB2B0C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55BF5"/>
  <w15:chartTrackingRefBased/>
  <w15:docId w15:val="{0F05C23E-A66B-4FEA-A137-5B516DDD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C38"/>
    <w:pPr>
      <w:widowControl w:val="0"/>
      <w:spacing w:after="0" w:line="240" w:lineRule="auto"/>
      <w:ind w:firstLineChars="200" w:firstLine="200"/>
      <w:jc w:val="both"/>
    </w:pPr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6D4C38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6D4C38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6D4C38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6D4C38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D4C3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D4C38"/>
    <w:pPr>
      <w:keepNext/>
      <w:keepLines/>
      <w:numPr>
        <w:ilvl w:val="5"/>
        <w:numId w:val="8"/>
      </w:numPr>
      <w:spacing w:before="240" w:after="64" w:line="320" w:lineRule="auto"/>
      <w:ind w:firstLineChars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6D4C38"/>
    <w:pPr>
      <w:keepNext/>
      <w:keepLines/>
      <w:numPr>
        <w:ilvl w:val="6"/>
        <w:numId w:val="8"/>
      </w:numPr>
      <w:spacing w:before="240" w:after="64" w:line="320" w:lineRule="auto"/>
      <w:ind w:firstLineChars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D4C38"/>
    <w:pPr>
      <w:keepNext/>
      <w:keepLines/>
      <w:numPr>
        <w:ilvl w:val="7"/>
        <w:numId w:val="8"/>
      </w:numPr>
      <w:spacing w:before="240" w:after="64" w:line="320" w:lineRule="auto"/>
      <w:ind w:firstLineChars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4C38"/>
    <w:pPr>
      <w:keepNext/>
      <w:keepLines/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  <w:rsid w:val="006D4C3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D4C38"/>
  </w:style>
  <w:style w:type="table" w:styleId="a3">
    <w:name w:val="Table Grid"/>
    <w:basedOn w:val="a1"/>
    <w:uiPriority w:val="59"/>
    <w:qFormat/>
    <w:rsid w:val="006D4C38"/>
    <w:pPr>
      <w:spacing w:after="0" w:line="240" w:lineRule="auto"/>
    </w:pPr>
    <w:rPr>
      <w:rFonts w:ascii="等线" w:eastAsia="等线" w:hAnsi="等线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paragraph" w:styleId="a4">
    <w:name w:val="caption"/>
    <w:basedOn w:val="a"/>
    <w:next w:val="a"/>
    <w:uiPriority w:val="35"/>
    <w:unhideWhenUsed/>
    <w:qFormat/>
    <w:rsid w:val="00814AAF"/>
    <w:pPr>
      <w:spacing w:after="200"/>
    </w:pPr>
    <w:rPr>
      <w:i/>
      <w:iCs/>
      <w:color w:val="44546A" w:themeColor="text2"/>
      <w:sz w:val="18"/>
      <w:szCs w:val="18"/>
      <w:lang w:val="en-GB"/>
    </w:rPr>
  </w:style>
  <w:style w:type="paragraph" w:styleId="a5">
    <w:name w:val="header"/>
    <w:basedOn w:val="a"/>
    <w:link w:val="a6"/>
    <w:uiPriority w:val="99"/>
    <w:unhideWhenUsed/>
    <w:rsid w:val="006D4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6D4C38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styleId="a7">
    <w:name w:val="footer"/>
    <w:basedOn w:val="a"/>
    <w:link w:val="a8"/>
    <w:uiPriority w:val="99"/>
    <w:unhideWhenUsed/>
    <w:rsid w:val="006D4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6D4C38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customStyle="1" w:styleId="EndNoteBibliography">
    <w:name w:val="EndNote Bibliography"/>
    <w:basedOn w:val="a"/>
    <w:link w:val="EndNoteBibliographyChar"/>
    <w:rsid w:val="00FB2B0C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FB2B0C"/>
    <w:rPr>
      <w:rFonts w:ascii="Calibri" w:hAnsi="Calibri" w:cs="Calibri"/>
      <w:noProof/>
      <w:lang w:val="en-US"/>
    </w:rPr>
  </w:style>
  <w:style w:type="character" w:styleId="a9">
    <w:name w:val="annotation reference"/>
    <w:basedOn w:val="a0"/>
    <w:uiPriority w:val="99"/>
    <w:semiHidden/>
    <w:unhideWhenUsed/>
    <w:rsid w:val="00B155B6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155B6"/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rsid w:val="00B155B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55B6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155B6"/>
    <w:rPr>
      <w:b/>
      <w:bCs/>
      <w:sz w:val="20"/>
      <w:szCs w:val="20"/>
    </w:rPr>
  </w:style>
  <w:style w:type="character" w:customStyle="1" w:styleId="10">
    <w:name w:val="标题 1 字符"/>
    <w:aliases w:val="一级标题 字符"/>
    <w:link w:val="1"/>
    <w:uiPriority w:val="1"/>
    <w:rsid w:val="006D4C38"/>
    <w:rPr>
      <w:rFonts w:ascii="Times New Roman" w:eastAsia="Times New Roman" w:hAnsi="Times New Roman" w:cs="Book Antiqua"/>
      <w:b/>
      <w:bCs/>
      <w:sz w:val="24"/>
      <w:szCs w:val="20"/>
      <w:lang w:val="en-US" w:eastAsia="zh-CN"/>
    </w:rPr>
  </w:style>
  <w:style w:type="character" w:customStyle="1" w:styleId="20">
    <w:name w:val="标题 2 字符"/>
    <w:aliases w:val="二级标题 字符"/>
    <w:link w:val="2"/>
    <w:uiPriority w:val="9"/>
    <w:rsid w:val="006D4C38"/>
    <w:rPr>
      <w:rFonts w:ascii="Times New Roman" w:eastAsia="Times New Roman" w:hAnsi="Times New Roman" w:cs="Times New Roman"/>
      <w:b/>
      <w:bCs/>
      <w:i/>
      <w:kern w:val="2"/>
      <w:szCs w:val="21"/>
      <w:lang w:val="en-US" w:eastAsia="zh-CN"/>
    </w:rPr>
  </w:style>
  <w:style w:type="character" w:customStyle="1" w:styleId="30">
    <w:name w:val="标题 3 字符"/>
    <w:aliases w:val="三级标题 字符"/>
    <w:link w:val="3"/>
    <w:uiPriority w:val="9"/>
    <w:rsid w:val="006D4C38"/>
    <w:rPr>
      <w:rFonts w:ascii="Times New Roman" w:eastAsia="Times New Roman" w:hAnsi="Times New Roman" w:cs="Times New Roman"/>
      <w:bCs/>
      <w:i/>
      <w:kern w:val="2"/>
      <w:szCs w:val="32"/>
      <w:lang w:val="en-US" w:eastAsia="zh-CN"/>
    </w:rPr>
  </w:style>
  <w:style w:type="character" w:customStyle="1" w:styleId="40">
    <w:name w:val="标题 4 字符"/>
    <w:link w:val="4"/>
    <w:uiPriority w:val="9"/>
    <w:rsid w:val="006D4C38"/>
    <w:rPr>
      <w:rFonts w:ascii="Calibri Light" w:eastAsia="NimbusRomNo9L" w:hAnsi="Calibri Light" w:cs="NimbusRomNo9L"/>
      <w:b/>
      <w:bCs/>
      <w:sz w:val="28"/>
      <w:szCs w:val="28"/>
      <w:lang w:val="en-US" w:eastAsia="zh-CN"/>
    </w:rPr>
  </w:style>
  <w:style w:type="character" w:customStyle="1" w:styleId="50">
    <w:name w:val="标题 5 字符"/>
    <w:link w:val="5"/>
    <w:uiPriority w:val="9"/>
    <w:rsid w:val="006D4C38"/>
    <w:rPr>
      <w:rFonts w:ascii="Times New Roman" w:eastAsia="Times New Roman" w:hAnsi="Times New Roman" w:cs="Times New Roman"/>
      <w:b/>
      <w:bCs/>
      <w:kern w:val="2"/>
      <w:sz w:val="28"/>
      <w:szCs w:val="28"/>
      <w:lang w:val="en-US" w:eastAsia="zh-CN"/>
    </w:rPr>
  </w:style>
  <w:style w:type="character" w:customStyle="1" w:styleId="60">
    <w:name w:val="标题 6 字符"/>
    <w:link w:val="6"/>
    <w:uiPriority w:val="9"/>
    <w:rsid w:val="006D4C38"/>
    <w:rPr>
      <w:rFonts w:ascii="等线 Light" w:eastAsia="等线 Light" w:hAnsi="等线 Light" w:cs="Times New Roman"/>
      <w:b/>
      <w:bCs/>
      <w:kern w:val="2"/>
      <w:sz w:val="24"/>
      <w:szCs w:val="24"/>
      <w:lang w:val="en-US" w:eastAsia="zh-CN"/>
    </w:rPr>
  </w:style>
  <w:style w:type="character" w:customStyle="1" w:styleId="70">
    <w:name w:val="标题 7 字符"/>
    <w:link w:val="7"/>
    <w:uiPriority w:val="9"/>
    <w:rsid w:val="006D4C38"/>
    <w:rPr>
      <w:rFonts w:ascii="Times New Roman" w:eastAsia="Times New Roman" w:hAnsi="Times New Roman" w:cs="Times New Roman"/>
      <w:b/>
      <w:bCs/>
      <w:kern w:val="2"/>
      <w:sz w:val="24"/>
      <w:szCs w:val="24"/>
      <w:lang w:val="en-US" w:eastAsia="zh-CN"/>
    </w:rPr>
  </w:style>
  <w:style w:type="character" w:customStyle="1" w:styleId="80">
    <w:name w:val="标题 8 字符"/>
    <w:link w:val="8"/>
    <w:uiPriority w:val="9"/>
    <w:rsid w:val="006D4C38"/>
    <w:rPr>
      <w:rFonts w:ascii="等线 Light" w:eastAsia="等线 Light" w:hAnsi="等线 Light" w:cs="Times New Roman"/>
      <w:kern w:val="2"/>
      <w:sz w:val="24"/>
      <w:szCs w:val="24"/>
      <w:lang w:val="en-US" w:eastAsia="zh-CN"/>
    </w:rPr>
  </w:style>
  <w:style w:type="character" w:customStyle="1" w:styleId="90">
    <w:name w:val="标题 9 字符"/>
    <w:link w:val="9"/>
    <w:uiPriority w:val="9"/>
    <w:semiHidden/>
    <w:rsid w:val="006D4C38"/>
    <w:rPr>
      <w:rFonts w:ascii="等线 Light" w:eastAsia="等线 Light" w:hAnsi="等线 Light" w:cs="Times New Roman"/>
      <w:kern w:val="2"/>
      <w:sz w:val="21"/>
      <w:szCs w:val="21"/>
      <w:lang w:val="en-US" w:eastAsia="zh-CN"/>
    </w:rPr>
  </w:style>
  <w:style w:type="paragraph" w:customStyle="1" w:styleId="ae">
    <w:name w:val="表题"/>
    <w:basedOn w:val="a"/>
    <w:autoRedefine/>
    <w:qFormat/>
    <w:rsid w:val="006D4C38"/>
    <w:pPr>
      <w:spacing w:beforeLines="100" w:before="240" w:afterLines="100" w:after="240"/>
      <w:ind w:leftChars="200" w:left="420" w:firstLineChars="0" w:firstLine="0"/>
      <w:jc w:val="center"/>
    </w:pPr>
    <w:rPr>
      <w:b/>
    </w:rPr>
  </w:style>
  <w:style w:type="paragraph" w:customStyle="1" w:styleId="af">
    <w:name w:val="表注"/>
    <w:basedOn w:val="ae"/>
    <w:autoRedefine/>
    <w:qFormat/>
    <w:rsid w:val="0068677C"/>
    <w:pPr>
      <w:adjustRightInd w:val="0"/>
      <w:snapToGrid w:val="0"/>
      <w:spacing w:beforeLines="0" w:before="0" w:afterLines="0" w:after="0"/>
      <w:ind w:leftChars="0" w:left="0"/>
      <w:jc w:val="both"/>
    </w:pPr>
    <w:rPr>
      <w:b w:val="0"/>
      <w:lang w:val="en-GB"/>
    </w:rPr>
  </w:style>
  <w:style w:type="paragraph" w:customStyle="1" w:styleId="af0">
    <w:name w:val="参考文献"/>
    <w:basedOn w:val="a"/>
    <w:autoRedefine/>
    <w:qFormat/>
    <w:rsid w:val="006D4C38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f1">
    <w:name w:val="稿件类型"/>
    <w:basedOn w:val="a"/>
    <w:autoRedefine/>
    <w:qFormat/>
    <w:rsid w:val="006D4C38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f2">
    <w:name w:val="关键词"/>
    <w:basedOn w:val="a"/>
    <w:autoRedefine/>
    <w:qFormat/>
    <w:rsid w:val="006D4C38"/>
    <w:pPr>
      <w:ind w:firstLineChars="0" w:firstLine="0"/>
    </w:pPr>
    <w:rPr>
      <w:noProof/>
    </w:rPr>
  </w:style>
  <w:style w:type="character" w:styleId="af3">
    <w:name w:val="line number"/>
    <w:uiPriority w:val="99"/>
    <w:semiHidden/>
    <w:unhideWhenUsed/>
    <w:rsid w:val="006D4C38"/>
  </w:style>
  <w:style w:type="paragraph" w:customStyle="1" w:styleId="af4">
    <w:name w:val="机构信息"/>
    <w:basedOn w:val="a"/>
    <w:link w:val="af5"/>
    <w:autoRedefine/>
    <w:qFormat/>
    <w:rsid w:val="006D4C38"/>
    <w:pPr>
      <w:ind w:firstLineChars="0" w:firstLine="0"/>
    </w:pPr>
    <w:rPr>
      <w:i/>
    </w:rPr>
  </w:style>
  <w:style w:type="character" w:customStyle="1" w:styleId="af5">
    <w:name w:val="机构信息 字符"/>
    <w:link w:val="af4"/>
    <w:rsid w:val="006D4C38"/>
    <w:rPr>
      <w:rFonts w:ascii="Times New Roman" w:eastAsia="Times New Roman" w:hAnsi="Times New Roman" w:cs="Times New Roman"/>
      <w:i/>
      <w:kern w:val="2"/>
      <w:sz w:val="21"/>
      <w:szCs w:val="21"/>
      <w:lang w:val="en-US" w:eastAsia="zh-CN"/>
    </w:rPr>
  </w:style>
  <w:style w:type="paragraph" w:customStyle="1" w:styleId="af6">
    <w:name w:val="接收日期"/>
    <w:basedOn w:val="a"/>
    <w:autoRedefine/>
    <w:qFormat/>
    <w:rsid w:val="006D4C38"/>
    <w:pPr>
      <w:ind w:firstLineChars="0" w:firstLine="0"/>
    </w:pPr>
  </w:style>
  <w:style w:type="paragraph" w:styleId="af7">
    <w:name w:val="Normal (Web)"/>
    <w:basedOn w:val="a"/>
    <w:uiPriority w:val="99"/>
    <w:unhideWhenUsed/>
    <w:rsid w:val="006D4C38"/>
    <w:pPr>
      <w:spacing w:before="100" w:beforeAutospacing="1" w:after="100" w:afterAutospacing="1"/>
    </w:pPr>
    <w:rPr>
      <w:lang w:eastAsia="en-US"/>
    </w:rPr>
  </w:style>
  <w:style w:type="paragraph" w:customStyle="1" w:styleId="af8">
    <w:name w:val="通讯作者"/>
    <w:basedOn w:val="a"/>
    <w:autoRedefine/>
    <w:qFormat/>
    <w:rsid w:val="006D4C38"/>
    <w:pPr>
      <w:ind w:firstLineChars="0" w:firstLine="0"/>
    </w:pPr>
  </w:style>
  <w:style w:type="paragraph" w:customStyle="1" w:styleId="af9">
    <w:name w:val="图注"/>
    <w:basedOn w:val="af"/>
    <w:autoRedefine/>
    <w:qFormat/>
    <w:rsid w:val="00C418CC"/>
    <w:rPr>
      <w:b/>
      <w:bCs/>
    </w:rPr>
  </w:style>
  <w:style w:type="paragraph" w:customStyle="1" w:styleId="afa">
    <w:name w:val="文章标题"/>
    <w:basedOn w:val="a"/>
    <w:link w:val="afb"/>
    <w:autoRedefine/>
    <w:qFormat/>
    <w:rsid w:val="006D4C38"/>
    <w:pPr>
      <w:kinsoku w:val="0"/>
      <w:overflowPunct w:val="0"/>
      <w:autoSpaceDE w:val="0"/>
      <w:autoSpaceDN w:val="0"/>
      <w:adjustRightInd w:val="0"/>
      <w:ind w:firstLineChars="0" w:firstLine="0"/>
    </w:pPr>
    <w:rPr>
      <w:b/>
      <w:bCs/>
      <w:spacing w:val="-8"/>
      <w:sz w:val="36"/>
      <w:szCs w:val="36"/>
    </w:rPr>
  </w:style>
  <w:style w:type="character" w:customStyle="1" w:styleId="afb">
    <w:name w:val="文章标题 字符"/>
    <w:link w:val="afa"/>
    <w:rsid w:val="006D4C38"/>
    <w:rPr>
      <w:rFonts w:ascii="Times New Roman" w:eastAsia="Times New Roman" w:hAnsi="Times New Roman" w:cs="Times New Roman"/>
      <w:b/>
      <w:bCs/>
      <w:spacing w:val="-8"/>
      <w:kern w:val="2"/>
      <w:sz w:val="36"/>
      <w:szCs w:val="36"/>
      <w:lang w:val="en-US" w:eastAsia="zh-CN"/>
    </w:rPr>
  </w:style>
  <w:style w:type="paragraph" w:customStyle="1" w:styleId="afc">
    <w:name w:val="文章内容"/>
    <w:basedOn w:val="a"/>
    <w:link w:val="afd"/>
    <w:autoRedefine/>
    <w:rsid w:val="006D4C38"/>
    <w:pPr>
      <w:ind w:firstLine="420"/>
    </w:pPr>
    <w:rPr>
      <w:color w:val="000000"/>
    </w:rPr>
  </w:style>
  <w:style w:type="character" w:customStyle="1" w:styleId="afd">
    <w:name w:val="文章内容 字符"/>
    <w:link w:val="afc"/>
    <w:rsid w:val="006D4C38"/>
    <w:rPr>
      <w:rFonts w:ascii="Times New Roman" w:eastAsia="Times New Roman" w:hAnsi="Times New Roman" w:cs="Times New Roman"/>
      <w:color w:val="000000"/>
      <w:kern w:val="2"/>
      <w:sz w:val="21"/>
      <w:szCs w:val="21"/>
      <w:lang w:val="en-US" w:eastAsia="zh-CN"/>
    </w:rPr>
  </w:style>
  <w:style w:type="paragraph" w:customStyle="1" w:styleId="afe">
    <w:name w:val="摘要"/>
    <w:basedOn w:val="a"/>
    <w:autoRedefine/>
    <w:qFormat/>
    <w:rsid w:val="006D4C38"/>
    <w:pPr>
      <w:ind w:firstLineChars="0" w:firstLine="0"/>
    </w:pPr>
    <w:rPr>
      <w:noProof/>
    </w:rPr>
  </w:style>
  <w:style w:type="character" w:styleId="aff">
    <w:name w:val="Placeholder Text"/>
    <w:uiPriority w:val="99"/>
    <w:semiHidden/>
    <w:rsid w:val="006D4C38"/>
    <w:rPr>
      <w:color w:val="808080"/>
    </w:rPr>
  </w:style>
  <w:style w:type="paragraph" w:styleId="aff0">
    <w:name w:val="Body Text"/>
    <w:basedOn w:val="a"/>
    <w:link w:val="aff1"/>
    <w:autoRedefine/>
    <w:uiPriority w:val="1"/>
    <w:qFormat/>
    <w:rsid w:val="006D4C38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f1">
    <w:name w:val="正文文本 字符"/>
    <w:link w:val="aff0"/>
    <w:uiPriority w:val="1"/>
    <w:rsid w:val="006D4C38"/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paragraph" w:customStyle="1" w:styleId="aff2">
    <w:name w:val="致谢部分"/>
    <w:basedOn w:val="aff0"/>
    <w:link w:val="aff3"/>
    <w:autoRedefine/>
    <w:qFormat/>
    <w:rsid w:val="0041601C"/>
    <w:pPr>
      <w:ind w:firstLineChars="0" w:firstLine="0"/>
    </w:pPr>
    <w:rPr>
      <w:rFonts w:eastAsia="宋体"/>
      <w:b/>
      <w:sz w:val="24"/>
      <w:szCs w:val="24"/>
    </w:rPr>
  </w:style>
  <w:style w:type="character" w:customStyle="1" w:styleId="aff3">
    <w:name w:val="致谢部分 字符"/>
    <w:link w:val="aff2"/>
    <w:rsid w:val="0041601C"/>
    <w:rPr>
      <w:rFonts w:ascii="Times New Roman" w:eastAsia="宋体" w:hAnsi="Times New Roman" w:cs="Times New Roman"/>
      <w:b/>
      <w:sz w:val="24"/>
      <w:szCs w:val="24"/>
      <w:lang w:val="en-US" w:eastAsia="zh-CN"/>
    </w:rPr>
  </w:style>
  <w:style w:type="paragraph" w:customStyle="1" w:styleId="aff4">
    <w:name w:val="作者信息"/>
    <w:basedOn w:val="a"/>
    <w:autoRedefine/>
    <w:qFormat/>
    <w:rsid w:val="006D4C38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565E-B09F-4BB1-B799-7CB4BA52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LANDONI GIOVANNI</dc:creator>
  <cp:keywords/>
  <dc:description/>
  <cp:lastModifiedBy>Donna</cp:lastModifiedBy>
  <cp:revision>79</cp:revision>
  <dcterms:created xsi:type="dcterms:W3CDTF">2022-12-26T19:18:00Z</dcterms:created>
  <dcterms:modified xsi:type="dcterms:W3CDTF">2023-04-21T06:54:00Z</dcterms:modified>
</cp:coreProperties>
</file>